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D" w:rsidRPr="002B4BA4" w:rsidRDefault="00A7407D">
      <w:pPr>
        <w:rPr>
          <w:rFonts w:ascii="ITC New Baskerville Std" w:hAnsi="ITC New Baskerville Std"/>
        </w:rPr>
      </w:pPr>
    </w:p>
    <w:p w:rsidR="0098653E" w:rsidRPr="002B4BA4" w:rsidRDefault="0098653E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442A24" w:rsidRPr="00CB67C4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CB67C4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CB67C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CB67C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CB67C4">
        <w:rPr>
          <w:rFonts w:ascii="ITC New Baskerville Std" w:hAnsi="ITC New Baskerville Std"/>
          <w:sz w:val="36"/>
          <w:szCs w:val="36"/>
        </w:rPr>
        <w:t>P</w:t>
      </w:r>
      <w:r w:rsidRPr="00CB67C4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CB67C4" w:rsidRDefault="00690180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>
        <w:rPr>
          <w:rFonts w:ascii="ITC New Baskerville Std" w:hAnsi="ITC New Baskerville Std"/>
          <w:sz w:val="56"/>
          <w:szCs w:val="52"/>
        </w:rPr>
        <w:t>Xest</w:t>
      </w:r>
      <w:r w:rsidR="007B5E87">
        <w:rPr>
          <w:rFonts w:ascii="ITC New Baskerville Std" w:hAnsi="ITC New Baskerville Std"/>
          <w:sz w:val="56"/>
          <w:szCs w:val="52"/>
        </w:rPr>
        <w:t xml:space="preserve">ión do </w:t>
      </w:r>
      <w:bookmarkStart w:id="0" w:name="_GoBack"/>
      <w:bookmarkEnd w:id="0"/>
      <w:r w:rsidR="007B5E87">
        <w:rPr>
          <w:rFonts w:ascii="ITC New Baskerville Std" w:hAnsi="ITC New Baskerville Std"/>
          <w:sz w:val="56"/>
          <w:szCs w:val="52"/>
        </w:rPr>
        <w:t>PAS</w:t>
      </w:r>
    </w:p>
    <w:p w:rsidR="00442A24" w:rsidRPr="00CB67C4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CB67C4">
        <w:rPr>
          <w:rFonts w:ascii="ITC New Baskerville Std" w:hAnsi="ITC New Baskerville Std"/>
          <w:sz w:val="30"/>
          <w:szCs w:val="36"/>
        </w:rPr>
        <w:t>C</w:t>
      </w:r>
      <w:r w:rsidRPr="00CB67C4">
        <w:rPr>
          <w:rFonts w:ascii="ITC New Baskerville Std" w:hAnsi="ITC New Baskerville Std"/>
          <w:sz w:val="30"/>
          <w:szCs w:val="24"/>
        </w:rPr>
        <w:t>ÓDIGO</w:t>
      </w:r>
      <w:r w:rsidRPr="00CB67C4">
        <w:rPr>
          <w:rFonts w:ascii="ITC New Baskerville Std" w:hAnsi="ITC New Baskerville Std"/>
          <w:sz w:val="30"/>
          <w:szCs w:val="36"/>
        </w:rPr>
        <w:t xml:space="preserve"> </w:t>
      </w:r>
      <w:r w:rsidR="007B5E87">
        <w:rPr>
          <w:rFonts w:ascii="ITC New Baskerville Std" w:hAnsi="ITC New Baskerville Std"/>
          <w:sz w:val="30"/>
          <w:szCs w:val="48"/>
        </w:rPr>
        <w:t>PE</w:t>
      </w:r>
      <w:r w:rsidRPr="00CB67C4">
        <w:rPr>
          <w:rFonts w:ascii="ITC New Baskerville Std" w:hAnsi="ITC New Baskerville Std"/>
          <w:sz w:val="30"/>
          <w:szCs w:val="48"/>
        </w:rPr>
        <w:t>-0</w:t>
      </w:r>
      <w:r w:rsidR="007B5E87">
        <w:rPr>
          <w:rFonts w:ascii="ITC New Baskerville Std" w:hAnsi="ITC New Baskerville Std"/>
          <w:sz w:val="30"/>
          <w:szCs w:val="48"/>
        </w:rPr>
        <w:t>1</w:t>
      </w:r>
      <w:r w:rsidRPr="00CB67C4">
        <w:rPr>
          <w:rFonts w:ascii="ITC New Baskerville Std" w:hAnsi="ITC New Baskerville Std"/>
          <w:sz w:val="30"/>
          <w:szCs w:val="48"/>
        </w:rPr>
        <w:t xml:space="preserve"> P1    </w:t>
      </w:r>
      <w:r w:rsidRPr="00CB67C4">
        <w:rPr>
          <w:rFonts w:ascii="ITC New Baskerville Std" w:hAnsi="ITC New Baskerville Std"/>
          <w:sz w:val="30"/>
          <w:szCs w:val="36"/>
        </w:rPr>
        <w:t>Í</w:t>
      </w:r>
      <w:r w:rsidRPr="00CB67C4">
        <w:rPr>
          <w:rFonts w:ascii="ITC New Baskerville Std" w:hAnsi="ITC New Baskerville Std"/>
          <w:sz w:val="30"/>
          <w:szCs w:val="24"/>
        </w:rPr>
        <w:t>NDICE</w:t>
      </w:r>
      <w:r w:rsidRPr="00CB67C4">
        <w:rPr>
          <w:rFonts w:ascii="ITC New Baskerville Std" w:hAnsi="ITC New Baskerville Std"/>
          <w:sz w:val="30"/>
          <w:szCs w:val="36"/>
        </w:rPr>
        <w:t xml:space="preserve"> </w:t>
      </w:r>
      <w:r w:rsidRPr="00F065CC">
        <w:rPr>
          <w:rFonts w:ascii="ITC New Baskerville Std" w:hAnsi="ITC New Baskerville Std"/>
          <w:sz w:val="30"/>
          <w:szCs w:val="48"/>
        </w:rPr>
        <w:t>0</w:t>
      </w:r>
      <w:r w:rsidR="00291D62" w:rsidRPr="00F065CC">
        <w:rPr>
          <w:rFonts w:ascii="ITC New Baskerville Std" w:hAnsi="ITC New Baskerville Std"/>
          <w:sz w:val="30"/>
          <w:szCs w:val="48"/>
        </w:rPr>
        <w:t>4</w:t>
      </w:r>
    </w:p>
    <w:p w:rsidR="00442A24" w:rsidRPr="00CB67C4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CB67C4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CB67C4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>Área de Calidad</w:t>
            </w:r>
            <w:r w:rsidR="00094E2D" w:rsidRPr="00CB67C4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3E15B1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>Comisión de Calidade</w:t>
            </w: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3E15B1" w:rsidP="005644B3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 xml:space="preserve">Xunta de </w:t>
            </w:r>
            <w:r w:rsidR="005644B3" w:rsidRPr="00CB67C4">
              <w:rPr>
                <w:rFonts w:ascii="ITC New Baskerville Std" w:hAnsi="ITC New Baskerville Std"/>
                <w:lang w:val="gl-ES"/>
              </w:rPr>
              <w:t>centro</w:t>
            </w:r>
          </w:p>
        </w:tc>
      </w:tr>
      <w:tr w:rsidR="00442A24" w:rsidRPr="00CB67C4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CB67C4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>D</w:t>
            </w:r>
            <w:r w:rsidR="00094E2D" w:rsidRPr="00CB67C4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  <w:proofErr w:type="spellStart"/>
            <w:r w:rsidRPr="00CB67C4">
              <w:rPr>
                <w:rFonts w:ascii="ITC New Baskerville Std" w:hAnsi="ITC New Baskerville Std" w:cstheme="minorHAnsi"/>
              </w:rPr>
              <w:t>fffffff</w:t>
            </w:r>
            <w:proofErr w:type="spellEnd"/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CB67C4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jc w:val="center"/>
        <w:rPr>
          <w:rFonts w:ascii="ITC New Baskerville Std" w:hAnsi="ITC New Baskerville Std"/>
        </w:rPr>
        <w:sectPr w:rsidR="00442A24" w:rsidRPr="00CB67C4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CB67C4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E05D14" w:rsidRPr="00CB67C4" w:rsidRDefault="00E05D14" w:rsidP="00E05D14">
      <w:pPr>
        <w:rPr>
          <w:rFonts w:ascii="ITC New Baskerville Std" w:hAnsi="ITC New Baskerville Std" w:cs="Times New Roman"/>
        </w:rPr>
      </w:pPr>
      <w:r w:rsidRPr="00CB67C4">
        <w:rPr>
          <w:rFonts w:ascii="ITC New Baskerville Std" w:hAnsi="ITC New Baskerville Std"/>
        </w:rPr>
        <w:t xml:space="preserve">Xestión </w:t>
      </w:r>
      <w:r w:rsidR="00EB0D08">
        <w:rPr>
          <w:rFonts w:ascii="ITC New Baskerville Std" w:hAnsi="ITC New Baskerville Std"/>
        </w:rPr>
        <w:t>do persoal</w:t>
      </w:r>
      <w:r w:rsidRPr="00CB67C4">
        <w:rPr>
          <w:rFonts w:ascii="ITC New Baskerville Std" w:hAnsi="ITC New Baskerville Std"/>
        </w:rPr>
        <w:t>.</w:t>
      </w:r>
    </w:p>
    <w:p w:rsidR="00442A24" w:rsidRPr="00CB67C4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CB67C4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CB67C4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5C7A3D" w:rsidP="00D253C3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Creación do procedemento (documentación marco) PA-0</w:t>
            </w:r>
            <w:r>
              <w:rPr>
                <w:rFonts w:ascii="ITC New Baskerville Std" w:hAnsi="ITC New Baskerville Std"/>
                <w:sz w:val="18"/>
                <w:szCs w:val="18"/>
              </w:rPr>
              <w:t>5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ITC New Baskerville Std" w:hAnsi="ITC New Baskerville Std"/>
                <w:sz w:val="18"/>
                <w:szCs w:val="18"/>
              </w:rPr>
              <w:t>Captación, selección e formación do PDI e PAS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do </w:t>
            </w:r>
            <w:r>
              <w:rPr>
                <w:rFonts w:ascii="ITC New Baskerville Std" w:hAnsi="ITC New Baskerville Std"/>
                <w:sz w:val="18"/>
                <w:szCs w:val="18"/>
              </w:rPr>
              <w:t xml:space="preserve">sistema de garantía de calidade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dos centros.</w:t>
            </w:r>
          </w:p>
        </w:tc>
      </w:tr>
      <w:tr w:rsidR="00E13706" w:rsidRPr="0082330C" w:rsidTr="007762CA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7762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3922B1" w:rsidP="003922B1">
            <w:pPr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17</w:t>
            </w:r>
            <w:r w:rsidR="00E13706" w:rsidRPr="0082330C">
              <w:rPr>
                <w:rFonts w:ascii="ITC New Baskerville Std" w:hAnsi="ITC New Baskerville Std"/>
                <w:sz w:val="18"/>
                <w:szCs w:val="18"/>
              </w:rPr>
              <w:t>/0</w:t>
            </w:r>
            <w:r>
              <w:rPr>
                <w:rFonts w:ascii="ITC New Baskerville Std" w:hAnsi="ITC New Baskerville Std"/>
                <w:sz w:val="18"/>
                <w:szCs w:val="18"/>
              </w:rPr>
              <w:t>6</w:t>
            </w:r>
            <w:r w:rsidR="00E13706" w:rsidRPr="0082330C">
              <w:rPr>
                <w:rFonts w:ascii="ITC New Baskerville Std" w:hAnsi="ITC New Baskerville Std"/>
                <w:sz w:val="18"/>
                <w:szCs w:val="18"/>
              </w:rPr>
              <w:t>/2010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3922B1" w:rsidP="007762CA">
            <w:pPr>
              <w:rPr>
                <w:rFonts w:ascii="ITC New Baskerville Std" w:hAnsi="ITC New Baskerville Std"/>
                <w:sz w:val="18"/>
                <w:szCs w:val="18"/>
              </w:rPr>
            </w:pPr>
            <w:proofErr w:type="spellStart"/>
            <w:r>
              <w:rPr>
                <w:rFonts w:ascii="ITC New Baskerville Std" w:hAnsi="ITC New Baskerville Std"/>
                <w:sz w:val="18"/>
                <w:szCs w:val="18"/>
              </w:rPr>
              <w:t>Vicexerencia</w:t>
            </w:r>
            <w:proofErr w:type="spellEnd"/>
            <w:r>
              <w:rPr>
                <w:rFonts w:ascii="ITC New Baskerville Std" w:hAnsi="ITC New Baskerville Std"/>
                <w:sz w:val="18"/>
                <w:szCs w:val="18"/>
              </w:rPr>
              <w:t xml:space="preserve"> de Planificación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5C7A3D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Creación do procedemento </w:t>
            </w:r>
            <w:r w:rsidR="00117F40">
              <w:rPr>
                <w:rFonts w:ascii="ITC New Baskerville Std" w:hAnsi="ITC New Baskerville Std"/>
                <w:sz w:val="18"/>
                <w:szCs w:val="18"/>
              </w:rPr>
              <w:t>FO01</w:t>
            </w:r>
            <w:r w:rsidR="005C7A3D">
              <w:rPr>
                <w:rFonts w:ascii="ITC New Baskerville Std" w:hAnsi="ITC New Baskerville Std"/>
                <w:sz w:val="18"/>
                <w:szCs w:val="18"/>
              </w:rPr>
              <w:t>-PR01 «</w:t>
            </w:r>
            <w:r>
              <w:rPr>
                <w:rFonts w:ascii="ITC New Baskerville Std" w:hAnsi="ITC New Baskerville Std"/>
                <w:sz w:val="18"/>
                <w:szCs w:val="18"/>
              </w:rPr>
              <w:t xml:space="preserve">Xestión de </w:t>
            </w:r>
            <w:r w:rsidR="00117F40">
              <w:rPr>
                <w:rFonts w:ascii="ITC New Baskerville Std" w:hAnsi="ITC New Baskerville Std"/>
                <w:sz w:val="18"/>
                <w:szCs w:val="18"/>
              </w:rPr>
              <w:t>competencias, formación e sensibilización do persoal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» do sistema de calidade do ámbito de xestión.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C2616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Comisións de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g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arantía de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c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alidade dos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c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E13706" w:rsidP="00291D62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Intervalo de modificacións realizadas polos centros, no ámbito dos seus SGIC, baseadas fundamentalmente nas recomendacións establecidas nos informes de avaliación dos sistemas de calidade remitidos desde a ACSUG.</w:t>
            </w:r>
          </w:p>
        </w:tc>
      </w:tr>
      <w:tr w:rsidR="003922B1" w:rsidRPr="0082330C" w:rsidTr="001534D6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2B1" w:rsidRPr="0082330C" w:rsidRDefault="003922B1" w:rsidP="003922B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0</w:t>
            </w:r>
            <w:r>
              <w:rPr>
                <w:rFonts w:ascii="ITC New Baskerville Std" w:hAnsi="ITC New Baskerville Std"/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2B1" w:rsidRPr="0082330C" w:rsidRDefault="003922B1" w:rsidP="003922B1">
            <w:pPr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15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/0</w:t>
            </w:r>
            <w:r>
              <w:rPr>
                <w:rFonts w:ascii="ITC New Baskerville Std" w:hAnsi="ITC New Baskerville Std"/>
                <w:sz w:val="18"/>
                <w:szCs w:val="18"/>
              </w:rPr>
              <w:t>6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/201</w:t>
            </w:r>
            <w:r>
              <w:rPr>
                <w:rFonts w:ascii="ITC New Baskerville Std" w:hAnsi="ITC New Baskerville Std"/>
                <w:sz w:val="18"/>
                <w:szCs w:val="18"/>
              </w:rPr>
              <w:t>2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2B1" w:rsidRPr="0082330C" w:rsidRDefault="003922B1" w:rsidP="001534D6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Unidade de Estudos e Programas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22B1" w:rsidRPr="0082330C" w:rsidRDefault="003922B1" w:rsidP="003922B1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Modificación das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>
              <w:rPr>
                <w:rFonts w:ascii="ITC New Baskerville Std" w:hAnsi="ITC New Baskerville Std"/>
                <w:sz w:val="18"/>
                <w:szCs w:val="18"/>
              </w:rPr>
              <w:t xml:space="preserve">responsabilidades e do formulario de rexistro da actividade do 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procedemento </w:t>
            </w:r>
            <w:r>
              <w:rPr>
                <w:rFonts w:ascii="ITC New Baskerville Std" w:hAnsi="ITC New Baskerville Std"/>
                <w:sz w:val="18"/>
                <w:szCs w:val="18"/>
              </w:rPr>
              <w:t>FO01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-PR01</w:t>
            </w:r>
            <w:r>
              <w:rPr>
                <w:rFonts w:ascii="ITC New Baskerville Std" w:hAnsi="ITC New Baskerville Std"/>
                <w:sz w:val="18"/>
                <w:szCs w:val="18"/>
              </w:rPr>
              <w:t>.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F065CC" w:rsidRDefault="00D7472D" w:rsidP="00690180">
            <w:pPr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17</w:t>
            </w:r>
            <w:r w:rsidR="00291D62" w:rsidRPr="00F065CC">
              <w:rPr>
                <w:rFonts w:ascii="ITC New Baskerville Std" w:hAnsi="ITC New Baskerville Std"/>
                <w:sz w:val="18"/>
                <w:szCs w:val="18"/>
              </w:rPr>
              <w:t>/</w:t>
            </w:r>
            <w:r w:rsidR="00F065CC" w:rsidRPr="00F065CC">
              <w:rPr>
                <w:rFonts w:ascii="ITC New Baskerville Std" w:hAnsi="ITC New Baskerville Std"/>
                <w:sz w:val="18"/>
                <w:szCs w:val="18"/>
              </w:rPr>
              <w:t>0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7</w:t>
            </w:r>
            <w:r w:rsidR="00291D62" w:rsidRPr="00F065CC">
              <w:rPr>
                <w:rFonts w:ascii="ITC New Baskerville Std" w:hAnsi="ITC New Baskerville Std"/>
                <w:sz w:val="18"/>
                <w:szCs w:val="18"/>
              </w:rPr>
              <w:t>/201</w:t>
            </w:r>
            <w:r w:rsidR="00007621">
              <w:rPr>
                <w:rFonts w:ascii="ITC New Baskerville Std" w:hAnsi="ITC New Baskerville Std"/>
                <w:sz w:val="18"/>
                <w:szCs w:val="18"/>
              </w:rPr>
              <w:t>7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F065CC" w:rsidRDefault="00744618" w:rsidP="0000762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F065CC">
              <w:rPr>
                <w:rFonts w:ascii="ITC New Baskerville Std" w:hAnsi="ITC New Baskerville Std"/>
                <w:sz w:val="18"/>
                <w:szCs w:val="18"/>
              </w:rPr>
              <w:t xml:space="preserve">Área de </w:t>
            </w:r>
            <w:r w:rsidR="00291D62" w:rsidRPr="00F065CC">
              <w:rPr>
                <w:rFonts w:ascii="ITC New Baskerville Std" w:hAnsi="ITC New Baskerville Std"/>
                <w:sz w:val="18"/>
                <w:szCs w:val="18"/>
              </w:rPr>
              <w:t>Calidad</w:t>
            </w:r>
            <w:r w:rsidRPr="00F065CC">
              <w:rPr>
                <w:rFonts w:ascii="ITC New Baskerville Std" w:hAnsi="ITC New Baskerville Std"/>
                <w:sz w:val="18"/>
                <w:szCs w:val="18"/>
              </w:rPr>
              <w:t>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Evolución completa do procedemento: nova codificación, trama de redacción e estrutura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.</w:t>
            </w:r>
          </w:p>
          <w:p w:rsidR="00E13706" w:rsidRDefault="009B7DB8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Integra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e substitúe 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>o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s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 xml:space="preserve"> procedemento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s: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</w:p>
          <w:p w:rsidR="00690180" w:rsidRDefault="00690180" w:rsidP="0099177F">
            <w:pPr>
              <w:pStyle w:val="Prrafodelista"/>
              <w:numPr>
                <w:ilvl w:val="0"/>
                <w:numId w:val="8"/>
              </w:numPr>
              <w:ind w:left="459" w:hanging="284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PA</w:t>
            </w:r>
            <w:r w:rsidR="00C92BE9">
              <w:rPr>
                <w:rFonts w:ascii="ITC New Baskerville Std" w:hAnsi="ITC New Baskerville Std"/>
                <w:sz w:val="18"/>
                <w:szCs w:val="18"/>
              </w:rPr>
              <w:t>-</w:t>
            </w:r>
            <w:r>
              <w:rPr>
                <w:rFonts w:ascii="ITC New Baskerville Std" w:hAnsi="ITC New Baskerville Std"/>
                <w:sz w:val="18"/>
                <w:szCs w:val="18"/>
              </w:rPr>
              <w:t>05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 xml:space="preserve"> «</w:t>
            </w:r>
            <w:r>
              <w:rPr>
                <w:rFonts w:ascii="ITC New Baskerville Std" w:hAnsi="ITC New Baskerville Std"/>
                <w:sz w:val="18"/>
                <w:szCs w:val="18"/>
              </w:rPr>
              <w:t>Captación e selección do PDI e PAS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>»</w:t>
            </w:r>
            <w:r w:rsidR="003C74BD">
              <w:rPr>
                <w:rFonts w:ascii="ITC New Baskerville Std" w:hAnsi="ITC New Baskerville Std"/>
                <w:sz w:val="18"/>
                <w:szCs w:val="18"/>
              </w:rPr>
              <w:t>,</w:t>
            </w:r>
          </w:p>
          <w:p w:rsidR="00E13706" w:rsidRDefault="00690180" w:rsidP="005A0DA5">
            <w:pPr>
              <w:pStyle w:val="Prrafodelista"/>
              <w:numPr>
                <w:ilvl w:val="0"/>
                <w:numId w:val="8"/>
              </w:numPr>
              <w:ind w:left="459" w:hanging="284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690180">
              <w:rPr>
                <w:rFonts w:ascii="ITC New Baskerville Std" w:hAnsi="ITC New Baskerville Std"/>
                <w:sz w:val="18"/>
                <w:szCs w:val="18"/>
              </w:rPr>
              <w:t>PA</w:t>
            </w:r>
            <w:r w:rsidR="00C92BE9">
              <w:rPr>
                <w:rFonts w:ascii="ITC New Baskerville Std" w:hAnsi="ITC New Baskerville Std"/>
                <w:sz w:val="18"/>
                <w:szCs w:val="18"/>
              </w:rPr>
              <w:t>-</w:t>
            </w:r>
            <w:r w:rsidRPr="00690180">
              <w:rPr>
                <w:rFonts w:ascii="ITC New Baskerville Std" w:hAnsi="ITC New Baskerville Std"/>
                <w:sz w:val="18"/>
                <w:szCs w:val="18"/>
              </w:rPr>
              <w:t>06</w:t>
            </w:r>
            <w:r w:rsidR="00A21A15" w:rsidRPr="00690180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690180">
              <w:rPr>
                <w:rFonts w:ascii="ITC New Baskerville Std" w:hAnsi="ITC New Baskerville Std"/>
                <w:sz w:val="18"/>
                <w:szCs w:val="18"/>
              </w:rPr>
              <w:t xml:space="preserve">«Avaliación, promoción, recoñecemento e incentivos do PDI e PAS» </w:t>
            </w:r>
          </w:p>
          <w:p w:rsidR="00C92BE9" w:rsidRDefault="00C92BE9" w:rsidP="005A0DA5">
            <w:pPr>
              <w:pStyle w:val="Prrafodelista"/>
              <w:numPr>
                <w:ilvl w:val="0"/>
                <w:numId w:val="8"/>
              </w:numPr>
              <w:ind w:left="459" w:hanging="284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 xml:space="preserve">PE-02 </w:t>
            </w:r>
            <w:r w:rsidRPr="00690180">
              <w:rPr>
                <w:rFonts w:ascii="ITC New Baskerville Std" w:hAnsi="ITC New Baskerville Std"/>
                <w:sz w:val="18"/>
                <w:szCs w:val="18"/>
              </w:rPr>
              <w:t>«</w:t>
            </w:r>
            <w:r>
              <w:rPr>
                <w:rFonts w:ascii="ITC New Baskerville Std" w:hAnsi="ITC New Baskerville Std"/>
                <w:sz w:val="18"/>
                <w:szCs w:val="18"/>
              </w:rPr>
              <w:t xml:space="preserve">Política de </w:t>
            </w:r>
            <w:r w:rsidRPr="00690180">
              <w:rPr>
                <w:rFonts w:ascii="ITC New Baskerville Std" w:hAnsi="ITC New Baskerville Std"/>
                <w:sz w:val="18"/>
                <w:szCs w:val="18"/>
              </w:rPr>
              <w:t>PDI e PAS»</w:t>
            </w:r>
          </w:p>
          <w:p w:rsidR="00690180" w:rsidRDefault="00690180" w:rsidP="00690180">
            <w:pPr>
              <w:ind w:left="175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no que atinxe ao PAS.</w:t>
            </w:r>
          </w:p>
          <w:p w:rsidR="00690180" w:rsidRPr="00690180" w:rsidRDefault="00690180" w:rsidP="00690180">
            <w:pPr>
              <w:ind w:left="175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</w:p>
          <w:p w:rsidR="00744618" w:rsidRPr="00E13706" w:rsidRDefault="00A21A15" w:rsidP="00C92BE9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Modificación do título e código: pasa de PA</w:t>
            </w:r>
            <w:r w:rsidR="00C67290">
              <w:rPr>
                <w:rFonts w:ascii="ITC New Baskerville Std" w:hAnsi="ITC New Baskerville Std"/>
                <w:sz w:val="18"/>
                <w:szCs w:val="18"/>
              </w:rPr>
              <w:t>-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0</w:t>
            </w:r>
            <w:r w:rsidR="005C7A3D">
              <w:rPr>
                <w:rFonts w:ascii="ITC New Baskerville Std" w:hAnsi="ITC New Baskerville Std"/>
                <w:sz w:val="18"/>
                <w:szCs w:val="18"/>
              </w:rPr>
              <w:t>5</w:t>
            </w:r>
            <w:r w:rsidR="00C92BE9">
              <w:rPr>
                <w:rFonts w:ascii="ITC New Baskerville Std" w:hAnsi="ITC New Baskerville Std"/>
                <w:sz w:val="18"/>
                <w:szCs w:val="18"/>
              </w:rPr>
              <w:t>,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PA-06</w:t>
            </w:r>
            <w:r w:rsidR="00C92BE9">
              <w:rPr>
                <w:rFonts w:ascii="ITC New Baskerville Std" w:hAnsi="ITC New Baskerville Std"/>
                <w:sz w:val="18"/>
                <w:szCs w:val="18"/>
              </w:rPr>
              <w:t xml:space="preserve"> e PE-02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a </w:t>
            </w:r>
            <w:r w:rsidR="00C67290">
              <w:rPr>
                <w:rFonts w:ascii="ITC New Baskerville Std" w:hAnsi="ITC New Baskerville Std"/>
                <w:sz w:val="18"/>
                <w:szCs w:val="18"/>
              </w:rPr>
              <w:t>PE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-0</w:t>
            </w:r>
            <w:r w:rsidR="00C67290">
              <w:rPr>
                <w:rFonts w:ascii="ITC New Baskerville Std" w:hAnsi="ITC New Baskerville Std"/>
                <w:sz w:val="18"/>
                <w:szCs w:val="18"/>
              </w:rPr>
              <w:t>1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 P1 «</w:t>
            </w:r>
            <w:r w:rsidR="00690180">
              <w:rPr>
                <w:rFonts w:ascii="ITC New Baskerville Std" w:hAnsi="ITC New Baskerville Std"/>
                <w:sz w:val="18"/>
                <w:szCs w:val="18"/>
              </w:rPr>
              <w:t>Xest</w:t>
            </w:r>
            <w:r w:rsidR="00C67290">
              <w:rPr>
                <w:rFonts w:ascii="ITC New Baskerville Std" w:hAnsi="ITC New Baskerville Std"/>
                <w:sz w:val="18"/>
                <w:szCs w:val="18"/>
              </w:rPr>
              <w:t>ión do PAS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».</w:t>
            </w:r>
          </w:p>
        </w:tc>
      </w:tr>
      <w:tr w:rsidR="00442A24" w:rsidRPr="00CB67C4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CB67C4">
        <w:rPr>
          <w:rFonts w:ascii="ITC New Baskerville Std" w:hAnsi="ITC New Baskerville Std"/>
          <w:sz w:val="32"/>
          <w:szCs w:val="36"/>
        </w:rPr>
        <w:t>Í</w:t>
      </w:r>
      <w:r w:rsidRPr="00CB67C4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CB67C4" w:rsidRDefault="00442A24" w:rsidP="00442A24">
          <w:pPr>
            <w:pStyle w:val="TtuloTDC"/>
            <w:ind w:left="-284"/>
            <w:rPr>
              <w:rFonts w:ascii="ITC New Baskerville Std" w:hAnsi="ITC New Baskerville Std"/>
            </w:rPr>
          </w:pPr>
        </w:p>
        <w:p w:rsidR="00DE5285" w:rsidRPr="00CB67C4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CB67C4">
            <w:rPr>
              <w:rFonts w:ascii="ITC New Baskerville Std" w:hAnsi="ITC New Baskerville Std"/>
            </w:rPr>
            <w:fldChar w:fldCharType="begin"/>
          </w:r>
          <w:r w:rsidRPr="00CB67C4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CB67C4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_Toc348607829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21318B"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9C3B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_Toc348607830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21318B"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9C3B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_Toc348607831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21318B"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9C3B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_Toc348607832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21318B">
              <w:rPr>
                <w:noProof/>
                <w:webHidden/>
              </w:rPr>
              <w:t>5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9C3B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_Toc348607833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21318B">
              <w:rPr>
                <w:noProof/>
                <w:webHidden/>
              </w:rPr>
              <w:t>12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FB06A4" w:rsidRPr="00CB67C4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CB67C4">
            <w:rPr>
              <w:rFonts w:ascii="ITC New Baskerville Std" w:hAnsi="ITC New Baskerville Std"/>
            </w:rPr>
            <w:fldChar w:fldCharType="end"/>
          </w:r>
        </w:p>
      </w:sdtContent>
    </w:sdt>
    <w:p w:rsidR="00DD2DFD" w:rsidRPr="00CB67C4" w:rsidRDefault="00DD2DFD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  <w:lang w:val="gl-ES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CB67C4">
        <w:rPr>
          <w:rFonts w:ascii="ITC New Baskerville Std" w:hAnsi="ITC New Baskerville Std"/>
          <w:b w:val="0"/>
          <w:lang w:val="gl-ES"/>
        </w:rPr>
        <w:t>I OBXECTO</w:t>
      </w:r>
      <w:bookmarkEnd w:id="1"/>
    </w:p>
    <w:p w:rsidR="00442A24" w:rsidRPr="00CB67C4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A21A15" w:rsidRDefault="006425E0" w:rsidP="00A21A1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6425E0">
        <w:rPr>
          <w:rFonts w:ascii="ITC New Baskerville Std" w:hAnsi="ITC New Baskerville Std"/>
          <w:sz w:val="20"/>
          <w:szCs w:val="20"/>
        </w:rPr>
        <w:t>Def</w:t>
      </w:r>
      <w:r>
        <w:rPr>
          <w:rFonts w:ascii="ITC New Baskerville Std" w:hAnsi="ITC New Baskerville Std"/>
          <w:sz w:val="20"/>
          <w:szCs w:val="20"/>
        </w:rPr>
        <w:t xml:space="preserve">inir a metodoloxía que permite </w:t>
      </w:r>
      <w:r w:rsidR="003E3AA7">
        <w:rPr>
          <w:rFonts w:ascii="ITC New Baskerville Std" w:hAnsi="ITC New Baskerville Std"/>
          <w:sz w:val="20"/>
          <w:szCs w:val="20"/>
        </w:rPr>
        <w:t xml:space="preserve">aos centros académicos </w:t>
      </w:r>
      <w:r>
        <w:rPr>
          <w:rFonts w:ascii="ITC New Baskerville Std" w:hAnsi="ITC New Baskerville Std"/>
          <w:sz w:val="20"/>
          <w:szCs w:val="20"/>
        </w:rPr>
        <w:t>x</w:t>
      </w:r>
      <w:r w:rsidRPr="006425E0">
        <w:rPr>
          <w:rFonts w:ascii="ITC New Baskerville Std" w:hAnsi="ITC New Baskerville Std"/>
          <w:sz w:val="20"/>
          <w:szCs w:val="20"/>
        </w:rPr>
        <w:t>estionar as competencias</w:t>
      </w:r>
      <w:r w:rsidR="003E3AA7">
        <w:rPr>
          <w:rFonts w:ascii="ITC New Baskerville Std" w:hAnsi="ITC New Baskerville Std"/>
          <w:sz w:val="20"/>
          <w:szCs w:val="20"/>
        </w:rPr>
        <w:t xml:space="preserve"> que se lle atribúen canto a xestión do persoal de administración e servizos, isto é</w:t>
      </w:r>
      <w:r w:rsidRPr="006425E0">
        <w:rPr>
          <w:rFonts w:ascii="ITC New Baskerville Std" w:hAnsi="ITC New Baskerville Std"/>
          <w:sz w:val="20"/>
          <w:szCs w:val="20"/>
        </w:rPr>
        <w:t xml:space="preserve">, </w:t>
      </w:r>
      <w:r w:rsidR="003E3AA7">
        <w:rPr>
          <w:rFonts w:ascii="ITC New Baskerville Std" w:hAnsi="ITC New Baskerville Std"/>
          <w:sz w:val="20"/>
          <w:szCs w:val="20"/>
        </w:rPr>
        <w:t>a identificaci</w:t>
      </w:r>
      <w:r w:rsidR="008A78A5">
        <w:rPr>
          <w:rFonts w:ascii="ITC New Baskerville Std" w:hAnsi="ITC New Baskerville Std"/>
          <w:sz w:val="20"/>
          <w:szCs w:val="20"/>
        </w:rPr>
        <w:t>ón das</w:t>
      </w:r>
      <w:r w:rsidR="003E3AA7">
        <w:rPr>
          <w:rFonts w:ascii="ITC New Baskerville Std" w:hAnsi="ITC New Baskerville Std"/>
          <w:sz w:val="20"/>
          <w:szCs w:val="20"/>
        </w:rPr>
        <w:t xml:space="preserve"> necesidades de recursos humanos e </w:t>
      </w:r>
      <w:r w:rsidR="008A78A5">
        <w:rPr>
          <w:rFonts w:ascii="ITC New Baskerville Std" w:hAnsi="ITC New Baskerville Std"/>
          <w:sz w:val="20"/>
          <w:szCs w:val="20"/>
        </w:rPr>
        <w:t>de</w:t>
      </w:r>
      <w:r w:rsidR="003E3AA7">
        <w:rPr>
          <w:rFonts w:ascii="ITC New Baskerville Std" w:hAnsi="ITC New Baskerville Std"/>
          <w:sz w:val="20"/>
          <w:szCs w:val="20"/>
        </w:rPr>
        <w:t xml:space="preserve"> </w:t>
      </w:r>
      <w:r w:rsidRPr="006425E0">
        <w:rPr>
          <w:rFonts w:ascii="ITC New Baskerville Std" w:hAnsi="ITC New Baskerville Std"/>
          <w:sz w:val="20"/>
          <w:szCs w:val="20"/>
        </w:rPr>
        <w:t xml:space="preserve">formación </w:t>
      </w:r>
      <w:r w:rsidR="00AF57F2">
        <w:rPr>
          <w:rFonts w:ascii="ITC New Baskerville Std" w:hAnsi="ITC New Baskerville Std"/>
          <w:sz w:val="20"/>
          <w:szCs w:val="20"/>
        </w:rPr>
        <w:t>continua</w:t>
      </w:r>
      <w:r w:rsidR="00CF2602">
        <w:rPr>
          <w:rFonts w:ascii="ITC New Baskerville Std" w:hAnsi="ITC New Baskerville Std"/>
          <w:sz w:val="20"/>
          <w:szCs w:val="20"/>
        </w:rPr>
        <w:t>, para mellorar a súa calidade</w:t>
      </w:r>
      <w:r w:rsidRPr="006425E0">
        <w:rPr>
          <w:rFonts w:ascii="ITC New Baskerville Std" w:hAnsi="ITC New Baskerville Std"/>
          <w:sz w:val="20"/>
          <w:szCs w:val="20"/>
        </w:rPr>
        <w:t>.</w:t>
      </w:r>
    </w:p>
    <w:p w:rsidR="006425E0" w:rsidRPr="00CB67C4" w:rsidRDefault="006425E0" w:rsidP="00A21A1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CB67C4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CB67C4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8A78A5" w:rsidRPr="00277D31" w:rsidRDefault="008A78A5" w:rsidP="008A78A5">
      <w:pPr>
        <w:jc w:val="both"/>
        <w:rPr>
          <w:rFonts w:ascii="ITC New Baskerville Std" w:hAnsi="ITC New Baskerville Std"/>
          <w:sz w:val="20"/>
          <w:szCs w:val="20"/>
        </w:rPr>
      </w:pPr>
      <w:r w:rsidRPr="00277D31">
        <w:rPr>
          <w:rFonts w:ascii="ITC New Baskerville Std" w:hAnsi="ITC New Baskerville Std"/>
          <w:sz w:val="20"/>
          <w:szCs w:val="20"/>
        </w:rPr>
        <w:t>O alcance deste procedemento esténdese a</w:t>
      </w:r>
      <w:r>
        <w:rPr>
          <w:rFonts w:ascii="ITC New Baskerville Std" w:hAnsi="ITC New Baskerville Std"/>
          <w:sz w:val="20"/>
          <w:szCs w:val="20"/>
        </w:rPr>
        <w:t>o persoal de administración e servizos adscrito aos centros</w:t>
      </w:r>
      <w:r w:rsidR="00EE5BC5">
        <w:rPr>
          <w:rFonts w:ascii="ITC New Baskerville Std" w:hAnsi="ITC New Baskerville Std"/>
          <w:sz w:val="20"/>
          <w:szCs w:val="20"/>
        </w:rPr>
        <w:t xml:space="preserve"> e </w:t>
      </w:r>
      <w:r w:rsidR="00EE5BC5" w:rsidRPr="00AA40D6">
        <w:rPr>
          <w:rFonts w:ascii="ITC New Baskerville Std" w:hAnsi="ITC New Baskerville Std"/>
          <w:sz w:val="20"/>
          <w:szCs w:val="20"/>
        </w:rPr>
        <w:t>aos departamentos</w:t>
      </w:r>
      <w:r w:rsidRPr="0021318B">
        <w:rPr>
          <w:rFonts w:ascii="ITC New Baskerville Std" w:hAnsi="ITC New Baskerville Std"/>
          <w:sz w:val="20"/>
          <w:szCs w:val="20"/>
        </w:rPr>
        <w:t>, no cadro do seu sistema de garantía de calidade.</w:t>
      </w:r>
      <w:r>
        <w:rPr>
          <w:rFonts w:ascii="ITC New Baskerville Std" w:hAnsi="ITC New Baskerville Std"/>
          <w:sz w:val="20"/>
          <w:szCs w:val="20"/>
        </w:rPr>
        <w:t xml:space="preserve"> </w:t>
      </w:r>
    </w:p>
    <w:p w:rsidR="00F9056D" w:rsidRPr="00C149D4" w:rsidRDefault="008A78A5" w:rsidP="008A78A5">
      <w:pPr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Canto a formación, a</w:t>
      </w:r>
      <w:r w:rsidR="00C149D4">
        <w:rPr>
          <w:rFonts w:ascii="ITC New Baskerville Std" w:hAnsi="ITC New Baskerville Std"/>
          <w:sz w:val="20"/>
          <w:szCs w:val="20"/>
        </w:rPr>
        <w:t xml:space="preserve">brangue </w:t>
      </w:r>
      <w:r w:rsidR="00EB6056">
        <w:rPr>
          <w:rFonts w:ascii="ITC New Baskerville Std" w:hAnsi="ITC New Baskerville Std"/>
          <w:sz w:val="20"/>
          <w:szCs w:val="20"/>
        </w:rPr>
        <w:t xml:space="preserve">tanto </w:t>
      </w:r>
      <w:r w:rsidR="00C149D4">
        <w:rPr>
          <w:rFonts w:ascii="ITC New Baskerville Std" w:hAnsi="ITC New Baskerville Std"/>
          <w:sz w:val="20"/>
          <w:szCs w:val="20"/>
        </w:rPr>
        <w:t>as actividades</w:t>
      </w:r>
      <w:r w:rsidR="001053F5">
        <w:rPr>
          <w:rFonts w:ascii="ITC New Baskerville Std" w:hAnsi="ITC New Baskerville Std"/>
          <w:sz w:val="20"/>
          <w:szCs w:val="20"/>
        </w:rPr>
        <w:t xml:space="preserve"> de programación propia da Universidade como </w:t>
      </w:r>
      <w:r w:rsidR="00EB6056">
        <w:rPr>
          <w:rFonts w:ascii="ITC New Baskerville Std" w:hAnsi="ITC New Baskerville Std"/>
          <w:sz w:val="20"/>
          <w:szCs w:val="20"/>
        </w:rPr>
        <w:t xml:space="preserve">as </w:t>
      </w:r>
      <w:r w:rsidR="001053F5">
        <w:rPr>
          <w:rFonts w:ascii="ITC New Baskerville Std" w:hAnsi="ITC New Baskerville Std"/>
          <w:sz w:val="20"/>
          <w:szCs w:val="20"/>
        </w:rPr>
        <w:t>externas</w:t>
      </w:r>
      <w:r>
        <w:rPr>
          <w:rFonts w:ascii="ITC New Baskerville Std" w:hAnsi="ITC New Baskerville Std"/>
          <w:sz w:val="20"/>
          <w:szCs w:val="20"/>
        </w:rPr>
        <w:t xml:space="preserve"> reguladas polo Regulamento de formación do PAS.</w:t>
      </w:r>
    </w:p>
    <w:p w:rsidR="00C149D4" w:rsidRDefault="00C149D4" w:rsidP="00B64AB5">
      <w:pPr>
        <w:jc w:val="both"/>
        <w:rPr>
          <w:rFonts w:ascii="ITC New Baskerville Std" w:hAnsi="ITC New Baskerville Std"/>
          <w:sz w:val="20"/>
          <w:szCs w:val="20"/>
        </w:rPr>
      </w:pPr>
    </w:p>
    <w:p w:rsidR="00B64AB5" w:rsidRPr="00B64AB5" w:rsidRDefault="00B64AB5" w:rsidP="00B64AB5">
      <w:pPr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As competencias globais canto a detección de necesidades, o acceso (selección e contratación), a xestión da vida laboral</w:t>
      </w:r>
      <w:r w:rsidR="00441C7B">
        <w:rPr>
          <w:rFonts w:ascii="ITC New Baskerville Std" w:hAnsi="ITC New Baskerville Std"/>
          <w:sz w:val="20"/>
          <w:szCs w:val="20"/>
        </w:rPr>
        <w:t>, a eventual avaliación, a promoción</w:t>
      </w:r>
      <w:r>
        <w:rPr>
          <w:rFonts w:ascii="ITC New Baskerville Std" w:hAnsi="ITC New Baskerville Std"/>
          <w:sz w:val="20"/>
          <w:szCs w:val="20"/>
        </w:rPr>
        <w:t xml:space="preserve"> e a formación continua do persoal de administración e servizos están centralizadas nos servizos centrais dependentes da Xerencia da Universidade de Vigo</w:t>
      </w:r>
      <w:r w:rsidR="00BB27BA">
        <w:rPr>
          <w:rFonts w:ascii="ITC New Baskerville Std" w:hAnsi="ITC New Baskerville Std"/>
          <w:sz w:val="20"/>
          <w:szCs w:val="20"/>
        </w:rPr>
        <w:t>, polo que non se inclúen detalladas neste documento</w:t>
      </w:r>
      <w:r>
        <w:rPr>
          <w:rFonts w:ascii="ITC New Baskerville Std" w:hAnsi="ITC New Baskerville Std"/>
          <w:sz w:val="20"/>
          <w:szCs w:val="20"/>
        </w:rPr>
        <w:t xml:space="preserve">. </w:t>
      </w:r>
    </w:p>
    <w:p w:rsidR="00DB3C89" w:rsidRPr="00CB67C4" w:rsidRDefault="00DB3C89" w:rsidP="00A94F28">
      <w:pPr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CB67C4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CB67C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CB67C4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CB67C4">
        <w:rPr>
          <w:b/>
          <w:i w:val="0"/>
          <w:lang w:val="gl-ES"/>
        </w:rPr>
        <w:t xml:space="preserve">Normas </w:t>
      </w:r>
    </w:p>
    <w:p w:rsidR="00442A24" w:rsidRPr="00CB67C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CB67C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22775F" w:rsidRPr="00FA0BB8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507770" w:rsidRPr="00FA0BB8">
        <w:rPr>
          <w:rFonts w:ascii="ITC New Baskerville Std" w:hAnsi="ITC New Baskerville Std" w:cstheme="minorHAnsi"/>
          <w:sz w:val="18"/>
          <w:szCs w:val="18"/>
        </w:rPr>
        <w:t xml:space="preserve">Lei orgánica 6/2001, do 21 de decembro, de </w:t>
      </w:r>
      <w:r w:rsidR="00507770">
        <w:rPr>
          <w:rFonts w:ascii="ITC New Baskerville Std" w:hAnsi="ITC New Baskerville Std" w:cstheme="minorHAnsi"/>
          <w:sz w:val="18"/>
          <w:szCs w:val="18"/>
        </w:rPr>
        <w:t>u</w:t>
      </w:r>
      <w:r w:rsidR="00507770" w:rsidRPr="00FA0BB8">
        <w:rPr>
          <w:rFonts w:ascii="ITC New Baskerville Std" w:hAnsi="ITC New Baskerville Std" w:cstheme="minorHAnsi"/>
          <w:sz w:val="18"/>
          <w:szCs w:val="18"/>
        </w:rPr>
        <w:t>niversidades</w:t>
      </w:r>
      <w:r w:rsidR="00507770">
        <w:rPr>
          <w:rFonts w:ascii="ITC New Baskerville Std" w:hAnsi="ITC New Baskerville Std" w:cstheme="minorHAnsi"/>
          <w:sz w:val="18"/>
          <w:szCs w:val="18"/>
        </w:rPr>
        <w:t xml:space="preserve">, modificada pola 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Lei </w:t>
      </w:r>
      <w:r w:rsidR="009B530C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>rgánica 4/2007, do 12 de abril.</w:t>
      </w:r>
    </w:p>
    <w:p w:rsidR="0022775F" w:rsidRPr="00FA0BB8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666C8F" w:rsidRPr="00FA0BB8" w:rsidRDefault="00666C8F" w:rsidP="00666C8F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Lei orgánica 15/1999, d</w:t>
      </w:r>
      <w:r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13 de decembro, de protección de datos de carácter persoal (LOPD).</w:t>
      </w:r>
    </w:p>
    <w:p w:rsidR="00666C8F" w:rsidRPr="00584F79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  <w:highlight w:val="yellow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7E6CD1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Lei 3</w:t>
      </w:r>
      <w:r w:rsidR="00BF49DC">
        <w:rPr>
          <w:rFonts w:ascii="ITC New Baskerville Std" w:hAnsi="ITC New Baskerville Std" w:cstheme="minorHAnsi"/>
          <w:sz w:val="18"/>
          <w:szCs w:val="18"/>
        </w:rPr>
        <w:t>9</w:t>
      </w:r>
      <w:r>
        <w:rPr>
          <w:rFonts w:ascii="ITC New Baskerville Std" w:hAnsi="ITC New Baskerville Std" w:cstheme="minorHAnsi"/>
          <w:sz w:val="18"/>
          <w:szCs w:val="18"/>
        </w:rPr>
        <w:t>/</w:t>
      </w:r>
      <w:r w:rsidR="00BF49DC">
        <w:rPr>
          <w:rFonts w:ascii="ITC New Baskerville Std" w:hAnsi="ITC New Baskerville Std" w:cstheme="minorHAnsi"/>
          <w:sz w:val="18"/>
          <w:szCs w:val="18"/>
        </w:rPr>
        <w:t>2015</w:t>
      </w:r>
      <w:r>
        <w:rPr>
          <w:rFonts w:ascii="ITC New Baskerville Std" w:hAnsi="ITC New Baskerville Std" w:cstheme="minorHAnsi"/>
          <w:sz w:val="18"/>
          <w:szCs w:val="18"/>
        </w:rPr>
        <w:t xml:space="preserve">, do </w:t>
      </w:r>
      <w:r w:rsidR="00BF49DC">
        <w:rPr>
          <w:rFonts w:ascii="ITC New Baskerville Std" w:hAnsi="ITC New Baskerville Std" w:cstheme="minorHAnsi"/>
          <w:sz w:val="18"/>
          <w:szCs w:val="18"/>
        </w:rPr>
        <w:t>1</w:t>
      </w:r>
      <w:r>
        <w:rPr>
          <w:rFonts w:ascii="ITC New Baskerville Std" w:hAnsi="ITC New Baskerville Std" w:cstheme="minorHAnsi"/>
          <w:sz w:val="18"/>
          <w:szCs w:val="18"/>
        </w:rPr>
        <w:t xml:space="preserve"> de </w:t>
      </w:r>
      <w:r w:rsidR="00BF49DC">
        <w:rPr>
          <w:rFonts w:ascii="ITC New Baskerville Std" w:hAnsi="ITC New Baskerville Std" w:cstheme="minorHAnsi"/>
          <w:sz w:val="18"/>
          <w:szCs w:val="18"/>
        </w:rPr>
        <w:t>outubro</w:t>
      </w:r>
      <w:r>
        <w:rPr>
          <w:rFonts w:ascii="ITC New Baskerville Std" w:hAnsi="ITC New Baskerville Std" w:cstheme="minorHAnsi"/>
          <w:sz w:val="18"/>
          <w:szCs w:val="18"/>
        </w:rPr>
        <w:t>, do procedemento administrativo común</w:t>
      </w:r>
      <w:r w:rsidR="00BF49DC">
        <w:rPr>
          <w:rFonts w:ascii="ITC New Baskerville Std" w:hAnsi="ITC New Baskerville Std" w:cstheme="minorHAnsi"/>
          <w:sz w:val="18"/>
          <w:szCs w:val="18"/>
        </w:rPr>
        <w:t xml:space="preserve"> das administracións públicas</w:t>
      </w:r>
      <w:r>
        <w:rPr>
          <w:rFonts w:ascii="ITC New Baskerville Std" w:hAnsi="ITC New Baskerville Std" w:cstheme="minorHAnsi"/>
          <w:sz w:val="18"/>
          <w:szCs w:val="18"/>
        </w:rPr>
        <w:t>.</w:t>
      </w:r>
    </w:p>
    <w:p w:rsidR="00BF49DC" w:rsidRPr="00BF49DC" w:rsidRDefault="00BF49DC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BF49DC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- Lei 40/2015, do 1 de outubro, de réxime xurídico do sector público.</w:t>
      </w:r>
    </w:p>
    <w:p w:rsidR="00BF49DC" w:rsidRPr="00133065" w:rsidRDefault="00BF49DC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A1B39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Lei 2/2015, do 29 de abril, do emprego</w:t>
      </w:r>
      <w:r w:rsidRPr="00AA1B39">
        <w:rPr>
          <w:rFonts w:ascii="ITC New Baskerville Std" w:hAnsi="ITC New Baskerville Std" w:cstheme="minorHAnsi"/>
          <w:sz w:val="18"/>
          <w:szCs w:val="18"/>
        </w:rPr>
        <w:t xml:space="preserve"> 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AA1B39">
        <w:rPr>
          <w:rFonts w:ascii="ITC New Baskerville Std" w:hAnsi="ITC New Baskerville Std" w:cstheme="minorHAnsi"/>
          <w:sz w:val="18"/>
          <w:szCs w:val="18"/>
        </w:rPr>
        <w:t>úblic</w:t>
      </w:r>
      <w:r>
        <w:rPr>
          <w:rFonts w:ascii="ITC New Baskerville Std" w:hAnsi="ITC New Baskerville Std" w:cstheme="minorHAnsi"/>
          <w:sz w:val="18"/>
          <w:szCs w:val="18"/>
        </w:rPr>
        <w:t>o</w:t>
      </w:r>
      <w:r w:rsidRPr="00AA1B39">
        <w:rPr>
          <w:rFonts w:ascii="ITC New Baskerville Std" w:hAnsi="ITC New Baskerville Std" w:cstheme="minorHAnsi"/>
          <w:sz w:val="18"/>
          <w:szCs w:val="18"/>
        </w:rPr>
        <w:t xml:space="preserve"> de Galicia</w:t>
      </w:r>
      <w:r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666C8F" w:rsidRDefault="00666C8F" w:rsidP="0050777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442A24" w:rsidRPr="00507770" w:rsidRDefault="00507770" w:rsidP="0050777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-</w:t>
      </w:r>
      <w:r w:rsidRPr="00507770">
        <w:rPr>
          <w:rFonts w:ascii="ITC New Baskerville Std" w:hAnsi="ITC New Baskerville Std" w:cstheme="minorHAnsi"/>
          <w:sz w:val="18"/>
          <w:szCs w:val="18"/>
        </w:rPr>
        <w:t>RD 1393/2007, do 29 de outubro, polo que se establece a ordenación das ensinanzas universitarias oficiais</w:t>
      </w:r>
      <w:r>
        <w:rPr>
          <w:rFonts w:ascii="ITC New Baskerville Std" w:hAnsi="ITC New Baskerville Std" w:cstheme="minorHAnsi"/>
          <w:sz w:val="18"/>
          <w:szCs w:val="18"/>
        </w:rPr>
        <w:t xml:space="preserve">, modificado polo </w:t>
      </w:r>
      <w:r w:rsidR="00442A24" w:rsidRPr="00507770">
        <w:rPr>
          <w:rFonts w:ascii="ITC New Baskerville Std" w:hAnsi="ITC New Baskerville Std" w:cstheme="minorHAnsi"/>
          <w:sz w:val="18"/>
          <w:szCs w:val="18"/>
        </w:rPr>
        <w:t>RD 861/2010, d</w:t>
      </w:r>
      <w:r w:rsidR="00D001A2" w:rsidRPr="00507770">
        <w:rPr>
          <w:rFonts w:ascii="ITC New Baskerville Std" w:hAnsi="ITC New Baskerville Std" w:cstheme="minorHAnsi"/>
          <w:sz w:val="18"/>
          <w:szCs w:val="18"/>
        </w:rPr>
        <w:t>o</w:t>
      </w:r>
      <w:r w:rsidR="00442A24" w:rsidRPr="00507770">
        <w:rPr>
          <w:rFonts w:ascii="ITC New Baskerville Std" w:hAnsi="ITC New Baskerville Std" w:cstheme="minorHAnsi"/>
          <w:sz w:val="18"/>
          <w:szCs w:val="18"/>
        </w:rPr>
        <w:t xml:space="preserve"> 2 de xullo</w:t>
      </w:r>
      <w:r>
        <w:rPr>
          <w:rFonts w:ascii="ITC New Baskerville Std" w:hAnsi="ITC New Baskerville Std" w:cstheme="minorHAnsi"/>
          <w:sz w:val="18"/>
          <w:szCs w:val="18"/>
        </w:rPr>
        <w:t>.</w:t>
      </w:r>
      <w:r w:rsidR="00442A24" w:rsidRPr="00507770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D27FE6" w:rsidRPr="00FA0BB8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CC2CD2" w:rsidRPr="00AA1B39" w:rsidRDefault="00F21865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A1B39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5D4D2E">
        <w:rPr>
          <w:rFonts w:ascii="ITC New Baskerville Std" w:hAnsi="ITC New Baskerville Std" w:cstheme="minorHAnsi"/>
          <w:sz w:val="18"/>
          <w:szCs w:val="18"/>
        </w:rPr>
        <w:t>R</w:t>
      </w:r>
      <w:r w:rsidR="00666C8F">
        <w:rPr>
          <w:rFonts w:ascii="ITC New Baskerville Std" w:hAnsi="ITC New Baskerville Std" w:cstheme="minorHAnsi"/>
          <w:sz w:val="18"/>
          <w:szCs w:val="18"/>
        </w:rPr>
        <w:t xml:space="preserve">D </w:t>
      </w:r>
      <w:r w:rsidR="005D4D2E">
        <w:rPr>
          <w:rFonts w:ascii="ITC New Baskerville Std" w:hAnsi="ITC New Baskerville Std" w:cstheme="minorHAnsi"/>
          <w:sz w:val="18"/>
          <w:szCs w:val="18"/>
        </w:rPr>
        <w:t xml:space="preserve">lexislativo 5/2015, do 30 de outubro, polo que se aproba o texto refundido da </w:t>
      </w:r>
      <w:r w:rsidRPr="00AA1B39">
        <w:rPr>
          <w:rFonts w:ascii="ITC New Baskerville Std" w:hAnsi="ITC New Baskerville Std" w:cstheme="minorHAnsi"/>
          <w:sz w:val="18"/>
          <w:szCs w:val="18"/>
        </w:rPr>
        <w:t xml:space="preserve">Lei </w:t>
      </w:r>
      <w:r w:rsidR="005D4D2E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="00AA1B39" w:rsidRPr="00AA1B39">
        <w:rPr>
          <w:rFonts w:ascii="ITC New Baskerville Std" w:hAnsi="ITC New Baskerville Std" w:cstheme="minorHAnsi"/>
          <w:sz w:val="18"/>
          <w:szCs w:val="18"/>
        </w:rPr>
        <w:t>estatuto básico do empregado público</w:t>
      </w:r>
      <w:r w:rsidR="00CC2CD2" w:rsidRPr="00AA1B39">
        <w:rPr>
          <w:rFonts w:ascii="ITC New Baskerville Std" w:hAnsi="ITC New Baskerville Std" w:cstheme="minorHAnsi"/>
          <w:sz w:val="18"/>
          <w:szCs w:val="18"/>
        </w:rPr>
        <w:t>.</w:t>
      </w:r>
    </w:p>
    <w:p w:rsidR="00CC2CD2" w:rsidRPr="00584F79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  <w:highlight w:val="yellow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33065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RD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 364/1995, do 10 de marzo, Regulamento </w:t>
      </w:r>
      <w:r>
        <w:rPr>
          <w:rFonts w:ascii="ITC New Baskerville Std" w:hAnsi="ITC New Baskerville Std" w:cstheme="minorHAnsi"/>
          <w:sz w:val="18"/>
          <w:szCs w:val="18"/>
        </w:rPr>
        <w:t>x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eral do ingreso do 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ersoal o </w:t>
      </w:r>
      <w:r>
        <w:rPr>
          <w:rFonts w:ascii="ITC New Baskerville Std" w:hAnsi="ITC New Baskerville Std" w:cstheme="minorHAnsi"/>
          <w:sz w:val="18"/>
          <w:szCs w:val="18"/>
        </w:rPr>
        <w:t>s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ervicio da Administración </w:t>
      </w:r>
      <w:r>
        <w:rPr>
          <w:rFonts w:ascii="ITC New Baskerville Std" w:hAnsi="ITC New Baskerville Std" w:cstheme="minorHAnsi"/>
          <w:sz w:val="18"/>
          <w:szCs w:val="18"/>
        </w:rPr>
        <w:t>x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eral do   Estado e de 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rovisión de 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ostos de </w:t>
      </w:r>
      <w:r>
        <w:rPr>
          <w:rFonts w:ascii="ITC New Baskerville Std" w:hAnsi="ITC New Baskerville Std" w:cstheme="minorHAnsi"/>
          <w:sz w:val="18"/>
          <w:szCs w:val="18"/>
        </w:rPr>
        <w:t>t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raballo e promoción profesional dos </w:t>
      </w:r>
      <w:r>
        <w:rPr>
          <w:rFonts w:ascii="ITC New Baskerville Std" w:hAnsi="ITC New Baskerville Std" w:cstheme="minorHAnsi"/>
          <w:sz w:val="18"/>
          <w:szCs w:val="18"/>
        </w:rPr>
        <w:t>f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uncionarios </w:t>
      </w:r>
      <w:r>
        <w:rPr>
          <w:rFonts w:ascii="ITC New Baskerville Std" w:hAnsi="ITC New Baskerville Std" w:cstheme="minorHAnsi"/>
          <w:sz w:val="18"/>
          <w:szCs w:val="18"/>
        </w:rPr>
        <w:t>c</w:t>
      </w:r>
      <w:r w:rsidRPr="00133065">
        <w:rPr>
          <w:rFonts w:ascii="ITC New Baskerville Std" w:hAnsi="ITC New Baskerville Std" w:cstheme="minorHAnsi"/>
          <w:sz w:val="18"/>
          <w:szCs w:val="18"/>
        </w:rPr>
        <w:t xml:space="preserve">ivís da Administración </w:t>
      </w:r>
      <w:r>
        <w:rPr>
          <w:rFonts w:ascii="ITC New Baskerville Std" w:hAnsi="ITC New Baskerville Std" w:cstheme="minorHAnsi"/>
          <w:sz w:val="18"/>
          <w:szCs w:val="18"/>
        </w:rPr>
        <w:t>x</w:t>
      </w:r>
      <w:r w:rsidRPr="00133065">
        <w:rPr>
          <w:rFonts w:ascii="ITC New Baskerville Std" w:hAnsi="ITC New Baskerville Std" w:cstheme="minorHAnsi"/>
          <w:sz w:val="18"/>
          <w:szCs w:val="18"/>
        </w:rPr>
        <w:t>eral do Estado</w:t>
      </w:r>
      <w:r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584F79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  <w:highlight w:val="yellow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7E6CD1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RD lexislativo 2/2015, do 23 de outubro, polo que se aproba o texto refundido da Lei do estatuto dos traballadores.</w:t>
      </w:r>
    </w:p>
    <w:p w:rsidR="00666C8F" w:rsidRPr="00133065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7E6CD1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RD 2720/1998, do 18 de decembro, polo que se desenvolve o artigo 15 do Estatuto dos traballadores en materia de contratos de duración determinada.</w:t>
      </w:r>
    </w:p>
    <w:p w:rsidR="00666C8F" w:rsidRP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A1B39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Lei 2/2015, do 29 de abril, do emprego</w:t>
      </w:r>
      <w:r w:rsidRPr="00AA1B39">
        <w:rPr>
          <w:rFonts w:ascii="ITC New Baskerville Std" w:hAnsi="ITC New Baskerville Std" w:cstheme="minorHAnsi"/>
          <w:sz w:val="18"/>
          <w:szCs w:val="18"/>
        </w:rPr>
        <w:t xml:space="preserve"> 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AA1B39">
        <w:rPr>
          <w:rFonts w:ascii="ITC New Baskerville Std" w:hAnsi="ITC New Baskerville Std" w:cstheme="minorHAnsi"/>
          <w:sz w:val="18"/>
          <w:szCs w:val="18"/>
        </w:rPr>
        <w:t>úblic</w:t>
      </w:r>
      <w:r>
        <w:rPr>
          <w:rFonts w:ascii="ITC New Baskerville Std" w:hAnsi="ITC New Baskerville Std" w:cstheme="minorHAnsi"/>
          <w:sz w:val="18"/>
          <w:szCs w:val="18"/>
        </w:rPr>
        <w:t>o</w:t>
      </w:r>
      <w:r w:rsidRPr="00AA1B39">
        <w:rPr>
          <w:rFonts w:ascii="ITC New Baskerville Std" w:hAnsi="ITC New Baskerville Std" w:cstheme="minorHAnsi"/>
          <w:sz w:val="18"/>
          <w:szCs w:val="18"/>
        </w:rPr>
        <w:t xml:space="preserve"> de Galicia</w:t>
      </w:r>
      <w:r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7E6CD1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Decreto 95/1991, do 20 de marzo, polo que se aproba o Regulamento de selección do persoal da Administración da Comunidade Autónoma de Galicia.</w:t>
      </w:r>
    </w:p>
    <w:p w:rsidR="00666C8F" w:rsidRP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Pr="00FA0BB8" w:rsidRDefault="00666C8F" w:rsidP="00666C8F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FA0BB8" w:rsidRPr="00FA0BB8" w:rsidRDefault="00CC2CD2" w:rsidP="007E6CD1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7E6CD1">
        <w:rPr>
          <w:rFonts w:ascii="ITC New Baskerville Std" w:hAnsi="ITC New Baskerville Std" w:cstheme="minorHAnsi"/>
          <w:sz w:val="18"/>
          <w:szCs w:val="18"/>
        </w:rPr>
        <w:t>- R</w:t>
      </w:r>
      <w:r w:rsidR="007E6CD1" w:rsidRPr="007E6CD1">
        <w:rPr>
          <w:rFonts w:ascii="ITC New Baskerville Std" w:hAnsi="ITC New Baskerville Std" w:cstheme="minorHAnsi"/>
          <w:sz w:val="18"/>
          <w:szCs w:val="18"/>
        </w:rPr>
        <w:t>egulamento da formación do PAS da Universidade de Vigo.</w:t>
      </w:r>
    </w:p>
    <w:p w:rsidR="00FA0BB8" w:rsidRPr="00FA0BB8" w:rsidRDefault="00FA0BB8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146F3" w:rsidRDefault="004146F3" w:rsidP="00DB1DB3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Resolución reitoral da Universidade de Vigo, do 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21 de mai</w:t>
      </w:r>
      <w:r w:rsidRPr="00FA0BB8">
        <w:rPr>
          <w:rFonts w:ascii="ITC New Baskerville Std" w:hAnsi="ITC New Baskerville Std" w:cstheme="minorHAnsi"/>
          <w:sz w:val="18"/>
          <w:szCs w:val="18"/>
        </w:rPr>
        <w:t>o de 201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4</w:t>
      </w:r>
      <w:r w:rsidR="0057030B">
        <w:rPr>
          <w:rFonts w:ascii="ITC New Baskerville Std" w:hAnsi="ITC New Baskerville Std" w:cstheme="minorHAnsi"/>
          <w:sz w:val="18"/>
          <w:szCs w:val="18"/>
        </w:rPr>
        <w:t>,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 xml:space="preserve"> pola que se modifica a Resolución do 7 de maio de 2014</w:t>
      </w:r>
      <w:r w:rsidRPr="00FA0BB8">
        <w:rPr>
          <w:rFonts w:ascii="ITC New Baskerville Std" w:hAnsi="ITC New Baskerville Std" w:cstheme="minorHAnsi"/>
          <w:sz w:val="18"/>
          <w:szCs w:val="18"/>
        </w:rPr>
        <w:t>, de delegación de competencias.</w:t>
      </w:r>
    </w:p>
    <w:p w:rsidR="001A67FB" w:rsidRPr="00FA0BB8" w:rsidRDefault="001A67FB" w:rsidP="001A67FB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Resolución do </w:t>
      </w:r>
      <w:r>
        <w:rPr>
          <w:rFonts w:ascii="ITC New Baskerville Std" w:hAnsi="ITC New Baskerville Std" w:cstheme="minorHAnsi"/>
          <w:sz w:val="18"/>
          <w:szCs w:val="18"/>
        </w:rPr>
        <w:t>3</w:t>
      </w:r>
      <w:r w:rsidRPr="00FA0BB8">
        <w:rPr>
          <w:rFonts w:ascii="ITC New Baskerville Std" w:hAnsi="ITC New Baskerville Std" w:cstheme="minorHAnsi"/>
          <w:sz w:val="18"/>
          <w:szCs w:val="18"/>
        </w:rPr>
        <w:t>1 de ma</w:t>
      </w:r>
      <w:r>
        <w:rPr>
          <w:rFonts w:ascii="ITC New Baskerville Std" w:hAnsi="ITC New Baskerville Std" w:cstheme="minorHAnsi"/>
          <w:sz w:val="18"/>
          <w:szCs w:val="18"/>
        </w:rPr>
        <w:t>rzo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de 20</w:t>
      </w:r>
      <w:r>
        <w:rPr>
          <w:rFonts w:ascii="ITC New Baskerville Std" w:hAnsi="ITC New Baskerville Std" w:cstheme="minorHAnsi"/>
          <w:sz w:val="18"/>
          <w:szCs w:val="18"/>
        </w:rPr>
        <w:t>09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pola que se </w:t>
      </w:r>
      <w:r>
        <w:rPr>
          <w:rFonts w:ascii="ITC New Baskerville Std" w:hAnsi="ITC New Baskerville Std" w:cstheme="minorHAnsi"/>
          <w:sz w:val="18"/>
          <w:szCs w:val="18"/>
        </w:rPr>
        <w:t>publica o acordo sobre selección temporal, acceso interno e adscrición provisional do persoal de administración e servizos da Universidade de Vigo</w:t>
      </w:r>
      <w:r w:rsidRPr="00FA0BB8"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FA0BB8" w:rsidRDefault="00666C8F" w:rsidP="00666C8F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Resolución do </w:t>
      </w:r>
      <w:r>
        <w:rPr>
          <w:rFonts w:ascii="ITC New Baskerville Std" w:hAnsi="ITC New Baskerville Std" w:cstheme="minorHAnsi"/>
          <w:sz w:val="18"/>
          <w:szCs w:val="18"/>
        </w:rPr>
        <w:t>3</w:t>
      </w:r>
      <w:r w:rsidRPr="00FA0BB8">
        <w:rPr>
          <w:rFonts w:ascii="ITC New Baskerville Std" w:hAnsi="ITC New Baskerville Std" w:cstheme="minorHAnsi"/>
          <w:sz w:val="18"/>
          <w:szCs w:val="18"/>
        </w:rPr>
        <w:t>1 de ma</w:t>
      </w:r>
      <w:r>
        <w:rPr>
          <w:rFonts w:ascii="ITC New Baskerville Std" w:hAnsi="ITC New Baskerville Std" w:cstheme="minorHAnsi"/>
          <w:sz w:val="18"/>
          <w:szCs w:val="18"/>
        </w:rPr>
        <w:t>rzo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de 20</w:t>
      </w:r>
      <w:r>
        <w:rPr>
          <w:rFonts w:ascii="ITC New Baskerville Std" w:hAnsi="ITC New Baskerville Std" w:cstheme="minorHAnsi"/>
          <w:sz w:val="18"/>
          <w:szCs w:val="18"/>
        </w:rPr>
        <w:t>09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pola que se </w:t>
      </w:r>
      <w:r>
        <w:rPr>
          <w:rFonts w:ascii="ITC New Baskerville Std" w:hAnsi="ITC New Baskerville Std" w:cstheme="minorHAnsi"/>
          <w:sz w:val="18"/>
          <w:szCs w:val="18"/>
        </w:rPr>
        <w:t>publica o acordo sobre criterios de incorporación e cesamento do persoal de administración e servizos da Universidade de Vigo derivados dos procesos de provisión e selección</w:t>
      </w:r>
      <w:r w:rsidRPr="00FA0BB8"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35535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0"/>
          <w:szCs w:val="10"/>
        </w:rPr>
      </w:pPr>
    </w:p>
    <w:p w:rsidR="00666C8F" w:rsidRDefault="00666C8F" w:rsidP="00666C8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EE162E">
        <w:rPr>
          <w:rFonts w:ascii="ITC New Baskerville Std" w:hAnsi="ITC New Baskerville Std" w:cstheme="minorHAnsi"/>
          <w:sz w:val="18"/>
          <w:szCs w:val="18"/>
        </w:rPr>
        <w:t xml:space="preserve">2º </w:t>
      </w:r>
      <w:r>
        <w:rPr>
          <w:rFonts w:ascii="ITC New Baskerville Std" w:hAnsi="ITC New Baskerville Std" w:cstheme="minorHAnsi"/>
          <w:sz w:val="18"/>
          <w:szCs w:val="18"/>
        </w:rPr>
        <w:t>Convenio colectivo para o persoal laboral de administración e servizos da Universidade de Vigo</w:t>
      </w:r>
      <w:r w:rsidRPr="00FA0BB8">
        <w:rPr>
          <w:rFonts w:ascii="ITC New Baskerville Std" w:hAnsi="ITC New Baskerville Std" w:cstheme="minorHAnsi"/>
          <w:sz w:val="18"/>
          <w:szCs w:val="18"/>
        </w:rPr>
        <w:t>.</w:t>
      </w:r>
    </w:p>
    <w:p w:rsidR="00666C8F" w:rsidRPr="00FA0BB8" w:rsidRDefault="00666C8F" w:rsidP="00666C8F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FA0BB8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FA0BB8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FA0BB8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d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g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c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093517" w:rsidRPr="00650523" w:rsidRDefault="00093517" w:rsidP="001534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650523">
        <w:rPr>
          <w:rFonts w:ascii="ITC New Baskerville Std" w:hAnsi="ITC New Baskerville Std" w:cstheme="minorHAnsi"/>
          <w:sz w:val="18"/>
          <w:szCs w:val="18"/>
        </w:rPr>
        <w:t>1.</w:t>
      </w:r>
      <w:r w:rsidR="00106F23" w:rsidRPr="00650523">
        <w:rPr>
          <w:rFonts w:ascii="ITC New Baskerville Std" w:hAnsi="ITC New Baskerville Std" w:cstheme="minorHAnsi"/>
          <w:sz w:val="18"/>
          <w:szCs w:val="18"/>
        </w:rPr>
        <w:t>5</w:t>
      </w:r>
      <w:r w:rsidR="00650523" w:rsidRPr="00650523">
        <w:rPr>
          <w:rFonts w:ascii="ITC New Baskerville Std" w:hAnsi="ITC New Baskerville Std" w:cstheme="minorHAnsi"/>
          <w:sz w:val="18"/>
          <w:szCs w:val="18"/>
        </w:rPr>
        <w:t xml:space="preserve"> Recursos de </w:t>
      </w:r>
      <w:r w:rsidR="00650523">
        <w:rPr>
          <w:rFonts w:ascii="ITC New Baskerville Std" w:hAnsi="ITC New Baskerville Std" w:cstheme="minorHAnsi"/>
          <w:sz w:val="18"/>
          <w:szCs w:val="18"/>
        </w:rPr>
        <w:t>aprendizaxe e apoio ao estudantado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442A24" w:rsidRPr="00FA0BB8" w:rsidRDefault="00C70337" w:rsidP="00C703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Directriz 7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 xml:space="preserve">. </w:t>
      </w:r>
      <w:r>
        <w:rPr>
          <w:rFonts w:ascii="ITC New Baskerville Std" w:hAnsi="ITC New Baskerville Std" w:cstheme="minorHAnsi"/>
          <w:sz w:val="18"/>
          <w:szCs w:val="18"/>
        </w:rPr>
        <w:t>Persoal académico e de administración e servizos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.</w:t>
      </w:r>
      <w:r w:rsidR="00442A24" w:rsidRPr="00FA0BB8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t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D55310" w:rsidRPr="00FA0BB8" w:rsidRDefault="00D55310" w:rsidP="00D55310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93517" w:rsidRPr="00FA0BB8" w:rsidRDefault="00093517" w:rsidP="0009351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FA0BB8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FA0BB8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1E7FD8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FA0BB8">
        <w:rPr>
          <w:rFonts w:ascii="ITC New Baskerville Std" w:hAnsi="ITC New Baskerville Std" w:cstheme="minorHAnsi"/>
          <w:i/>
          <w:sz w:val="18"/>
          <w:szCs w:val="18"/>
        </w:rPr>
        <w:t>Manual de linguaxe inclusiva no ámbito universitario</w:t>
      </w:r>
      <w:r w:rsidR="001E7FD8">
        <w:rPr>
          <w:rFonts w:ascii="ITC New Baskerville Std" w:hAnsi="ITC New Baskerville Std" w:cstheme="minorHAnsi"/>
          <w:sz w:val="18"/>
          <w:szCs w:val="18"/>
        </w:rPr>
        <w:t xml:space="preserve">. Unidade de Igualdade da </w:t>
      </w:r>
      <w:r w:rsidR="001E7FD8" w:rsidRPr="00FA0BB8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1E7FD8">
        <w:rPr>
          <w:rFonts w:ascii="ITC New Baskerville Std" w:hAnsi="ITC New Baskerville Std" w:cstheme="minorHAnsi"/>
          <w:sz w:val="18"/>
          <w:szCs w:val="18"/>
        </w:rPr>
        <w:t>.</w:t>
      </w:r>
    </w:p>
    <w:p w:rsidR="001E7FD8" w:rsidRPr="001E7FD8" w:rsidRDefault="001E7FD8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145EE2" w:rsidRDefault="00145EE2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Pr="00145EE2">
        <w:rPr>
          <w:rFonts w:ascii="ITC New Baskerville Std" w:hAnsi="ITC New Baskerville Std" w:cstheme="minorHAnsi"/>
          <w:sz w:val="18"/>
          <w:szCs w:val="18"/>
        </w:rPr>
        <w:t>II Plan de igualdade entre mulleres e homes da Universidade de Vigo 2016/19</w:t>
      </w:r>
      <w:r w:rsidR="008C3E97">
        <w:rPr>
          <w:rFonts w:ascii="ITC New Baskerville Std" w:hAnsi="ITC New Baskerville Std" w:cstheme="minorHAnsi"/>
          <w:sz w:val="18"/>
          <w:szCs w:val="18"/>
        </w:rPr>
        <w:t>.</w:t>
      </w:r>
      <w:r w:rsidRPr="00145EE2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145EE2" w:rsidRPr="00145EE2" w:rsidRDefault="00145EE2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FA0BB8" w:rsidRDefault="001E7FD8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- Regulamento do uso da lingua galega, aprobado polo Consello de Goberno do 2 de marzo de 2015.</w:t>
      </w:r>
      <w:r w:rsidR="00442A24" w:rsidRPr="00FA0BB8">
        <w:rPr>
          <w:rFonts w:ascii="ITC New Baskerville Std" w:hAnsi="ITC New Baskerville Std" w:cstheme="minorHAnsi"/>
          <w:i/>
          <w:sz w:val="18"/>
          <w:szCs w:val="18"/>
        </w:rPr>
        <w:t xml:space="preserve"> </w:t>
      </w:r>
    </w:p>
    <w:p w:rsidR="00442A24" w:rsidRPr="00CB67C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A51271" w:rsidRPr="00CB67C4" w:rsidRDefault="00A51271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CB67C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CB67C4">
        <w:rPr>
          <w:b/>
          <w:i w:val="0"/>
          <w:lang w:val="gl-ES"/>
        </w:rPr>
        <w:t>Definicións</w:t>
      </w:r>
    </w:p>
    <w:p w:rsidR="00442A24" w:rsidRPr="00CB67C4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36523" w:rsidRPr="00E35C06" w:rsidRDefault="00736523" w:rsidP="00736523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Acción formativa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EF4079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actividade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formativa que se deriva da identificación de necesidades concretas, déficits puntuais tanto no eido dos coñ</w:t>
      </w:r>
      <w:r w:rsidR="00EF4079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ecementos como no das aptitudes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ou de demandas orixinadas pola realización de novas tarefas, a aplicación de novas técnicas, novidades legais e posta en marcha de novos servicios. </w:t>
      </w:r>
    </w:p>
    <w:p w:rsidR="00736523" w:rsidRPr="00E35C06" w:rsidRDefault="00736523" w:rsidP="00736523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Pola súa propia natureza as accións formativas estarán destinadas exclusivamente a colectivos perfectamente definidos, terán carácter obrigatorio e se realizarán preferentemente en horario de traballo, ou no seu defecto, o tempo será computado como tal. Non darán lugar a expedición de diploma.</w:t>
      </w:r>
    </w:p>
    <w:p w:rsidR="00736523" w:rsidRPr="00E35C06" w:rsidRDefault="00736523" w:rsidP="00736523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(Regulamento de formación do PAS). </w:t>
      </w:r>
    </w:p>
    <w:p w:rsidR="00736523" w:rsidRPr="00E35C06" w:rsidRDefault="00736523" w:rsidP="00736523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E35C06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6E0F48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Competencia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8F47FF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6E0F48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tributos persoais e aptitude demostrados para aplicar coñecementos e habilidades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3E40B2" w:rsidRPr="00E35C06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(UNE-</w:t>
      </w:r>
      <w:r w:rsidR="006E0F48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EN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ISO </w:t>
      </w:r>
      <w:r w:rsidR="006E0F48"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9000</w:t>
      </w:r>
      <w:r w:rsidRPr="00E35C0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). </w:t>
      </w:r>
    </w:p>
    <w:p w:rsidR="003E40B2" w:rsidRPr="00CF2602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highlight w:val="yellow"/>
          <w:lang w:eastAsia="fr-FR"/>
        </w:rPr>
      </w:pPr>
    </w:p>
    <w:p w:rsidR="00227531" w:rsidRPr="00A86349" w:rsidRDefault="00227531" w:rsidP="00227531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Curso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actividades formativas </w:t>
      </w:r>
      <w:r w:rsidRPr="00A8634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orientad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A8634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a ofrecer oportunidades tanto de formac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ión como de </w:t>
      </w:r>
      <w:proofErr w:type="spellStart"/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profesionalización</w:t>
      </w:r>
      <w:proofErr w:type="spellEnd"/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ao</w:t>
      </w:r>
      <w:r w:rsidRPr="00A8634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persoal de administración e servicios, que redunden tanto na mellora da cualificación profesional como no incremento da eficacia dos servicios universitarios, nas motivacións dos traballadores e nas posibilidades de promoción. </w:t>
      </w:r>
    </w:p>
    <w:p w:rsidR="00227531" w:rsidRDefault="00227531" w:rsidP="00227531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Están inicialmente dirixidos ao</w:t>
      </w:r>
      <w:r w:rsidRPr="00A8634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persoal que traballe nas áreas propias e afíns ós contidos dos cursos, sen prexuízo de que, na medida en que se garante a finalidade do curso, poida admitirse a persoal doutras áreas. A asistencia terá carácter voluntario.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227531" w:rsidRPr="00CB67C4" w:rsidRDefault="00227531" w:rsidP="00227531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Pr="0073652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Regulamento de formación do PAS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). </w:t>
      </w:r>
    </w:p>
    <w:p w:rsidR="00227531" w:rsidRPr="00CB67C4" w:rsidRDefault="00227531" w:rsidP="00227531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9D44FF" w:rsidRPr="00836F1E" w:rsidRDefault="009D44FF" w:rsidP="009D44FF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Formación externa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cursos organizados por institucións públicas (á marxe da Universidade de Vigo) ou privadas que atenden a necesidades de </w:t>
      </w:r>
      <w:r w:rsidR="00014743" w:rsidRPr="0001474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persoas destinatarias concretas 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para </w:t>
      </w:r>
      <w:r w:rsidR="0001474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que non se prevexan actividades formativas dentro da oferta global, sempre que o seu contido estea directamente relacionado co posto de traballo desempeñado po</w:t>
      </w:r>
      <w:r w:rsidR="0001474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 quen os solicitan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.  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9D44FF" w:rsidRPr="00836F1E" w:rsidRDefault="009D44FF" w:rsidP="009D44FF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(Regulamento de formación do PAS). </w:t>
      </w:r>
    </w:p>
    <w:p w:rsidR="00185DD1" w:rsidRPr="00CF2602" w:rsidRDefault="00185DD1" w:rsidP="009D44FF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highlight w:val="yellow"/>
          <w:lang w:eastAsia="fr-FR"/>
        </w:rPr>
      </w:pPr>
    </w:p>
    <w:p w:rsidR="00412FC1" w:rsidRPr="00836F1E" w:rsidRDefault="00412FC1" w:rsidP="00412FC1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12FC1" w:rsidRPr="00836F1E" w:rsidRDefault="00412FC1" w:rsidP="00836F1E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Plan de formación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conxunto de actividades formativas programadas para un período de tempo (ex.: anual) que inclúen diferentes obxectivos e múltiples persoas </w:t>
      </w:r>
      <w:r w:rsidR="00581433"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ou colectivos 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destinatari</w:t>
      </w:r>
      <w:r w:rsidR="00581433"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Pr="00836F1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e que poden desenvolverse en datas e/ou lugares distintos coa finalidade de mellorar as súas competencias.</w:t>
      </w:r>
    </w:p>
    <w:p w:rsidR="003E40B2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highlight w:val="yellow"/>
          <w:lang w:eastAsia="fr-FR"/>
        </w:rPr>
      </w:pPr>
    </w:p>
    <w:p w:rsidR="00836F1E" w:rsidRDefault="00836F1E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highlight w:val="yellow"/>
          <w:lang w:eastAsia="fr-FR"/>
        </w:rPr>
      </w:pPr>
    </w:p>
    <w:p w:rsidR="00836F1E" w:rsidRPr="00CF2602" w:rsidRDefault="00836F1E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highlight w:val="yellow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442A24" w:rsidRPr="00CB67C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CB67C4">
        <w:rPr>
          <w:b/>
          <w:i w:val="0"/>
          <w:lang w:val="gl-ES"/>
        </w:rPr>
        <w:t>Abreviaturas</w:t>
      </w:r>
      <w:r w:rsidR="007E473C" w:rsidRPr="00CB67C4">
        <w:rPr>
          <w:b/>
          <w:i w:val="0"/>
          <w:lang w:val="gl-ES"/>
        </w:rPr>
        <w:t xml:space="preserve"> e siglas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ACSUG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ANECA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AQU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Agència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per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a la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Qualitat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del Sistema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Universitari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de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Catalunya</w:t>
      </w:r>
      <w:proofErr w:type="spellEnd"/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CF2602" w:rsidRDefault="00CF2602" w:rsidP="00CF2602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 xml:space="preserve">- </w:t>
      </w:r>
      <w:r>
        <w:rPr>
          <w:rFonts w:ascii="ITC New Baskerville Std" w:hAnsi="ITC New Baskerville Std" w:cstheme="minorHAnsi"/>
          <w:sz w:val="18"/>
          <w:szCs w:val="18"/>
        </w:rPr>
        <w:t>DOG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r w:rsidRPr="00ED3047">
        <w:rPr>
          <w:rFonts w:ascii="ITC New Baskerville Std" w:hAnsi="ITC New Baskerville Std" w:cstheme="minorHAnsi"/>
          <w:i/>
          <w:sz w:val="18"/>
          <w:szCs w:val="18"/>
        </w:rPr>
        <w:t>Diario Oficial de Galicia</w:t>
      </w:r>
      <w:r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CF2602" w:rsidRPr="00CF2602" w:rsidRDefault="00CF2602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ENQA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European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Association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for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Quality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Assurance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in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Higher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</w:t>
      </w:r>
      <w:proofErr w:type="spellStart"/>
      <w:r w:rsidRPr="00CB67C4">
        <w:rPr>
          <w:rFonts w:ascii="ITC New Baskerville Std" w:hAnsi="ITC New Baskerville Std" w:cstheme="minorHAnsi"/>
          <w:sz w:val="18"/>
          <w:szCs w:val="18"/>
        </w:rPr>
        <w:t>Education</w:t>
      </w:r>
      <w:proofErr w:type="spellEnd"/>
      <w:r w:rsidRPr="00CB67C4">
        <w:rPr>
          <w:rFonts w:ascii="ITC New Baskerville Std" w:hAnsi="ITC New Baskerville Std" w:cstheme="minorHAnsi"/>
          <w:sz w:val="18"/>
          <w:szCs w:val="18"/>
        </w:rPr>
        <w:t xml:space="preserve"> (Rede Europea para a Garantía da Calidade na Educación Superior)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33105C" w:rsidRPr="00CB67C4" w:rsidRDefault="0033105C" w:rsidP="0033105C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E</w:t>
      </w:r>
      <w:r>
        <w:rPr>
          <w:rFonts w:ascii="ITC New Baskerville Std" w:hAnsi="ITC New Baskerville Std" w:cstheme="minorHAnsi"/>
          <w:sz w:val="18"/>
          <w:szCs w:val="18"/>
        </w:rPr>
        <w:t>G</w:t>
      </w:r>
      <w:r w:rsidRPr="00CB67C4">
        <w:rPr>
          <w:rFonts w:ascii="ITC New Baskerville Std" w:hAnsi="ITC New Baskerville Std" w:cstheme="minorHAnsi"/>
          <w:sz w:val="18"/>
          <w:szCs w:val="18"/>
        </w:rPr>
        <w:t>A</w:t>
      </w:r>
      <w:r>
        <w:rPr>
          <w:rFonts w:ascii="ITC New Baskerville Std" w:hAnsi="ITC New Baskerville Std" w:cstheme="minorHAnsi"/>
          <w:sz w:val="18"/>
          <w:szCs w:val="18"/>
        </w:rPr>
        <w:t>P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E</w:t>
      </w:r>
      <w:r>
        <w:rPr>
          <w:rFonts w:ascii="ITC New Baskerville Std" w:hAnsi="ITC New Baskerville Std" w:cstheme="minorHAnsi"/>
          <w:sz w:val="18"/>
          <w:szCs w:val="18"/>
        </w:rPr>
        <w:t>scola Galega de Administración Pública</w:t>
      </w:r>
    </w:p>
    <w:p w:rsidR="0033105C" w:rsidRPr="00CB67C4" w:rsidRDefault="0033105C" w:rsidP="0033105C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 xml:space="preserve">PAS 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CB67C4">
        <w:rPr>
          <w:rFonts w:ascii="ITC New Baskerville Std" w:hAnsi="ITC New Baskerville Std"/>
          <w:sz w:val="18"/>
          <w:szCs w:val="18"/>
        </w:rPr>
        <w:t>p</w:t>
      </w:r>
      <w:r w:rsidRPr="00CB67C4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CB67C4">
        <w:rPr>
          <w:rFonts w:ascii="ITC New Baskerville Std" w:hAnsi="ITC New Baskerville Std"/>
          <w:sz w:val="18"/>
          <w:szCs w:val="18"/>
        </w:rPr>
        <w:t>a</w:t>
      </w:r>
      <w:r w:rsidRPr="00CB67C4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CB67C4">
        <w:rPr>
          <w:rFonts w:ascii="ITC New Baskerville Std" w:hAnsi="ITC New Baskerville Std"/>
          <w:sz w:val="18"/>
          <w:szCs w:val="18"/>
        </w:rPr>
        <w:t>s</w:t>
      </w:r>
      <w:r w:rsidRPr="00CB67C4">
        <w:rPr>
          <w:rFonts w:ascii="ITC New Baskerville Std" w:hAnsi="ITC New Baskerville Std"/>
          <w:sz w:val="18"/>
          <w:szCs w:val="18"/>
        </w:rPr>
        <w:t>ervizos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CB67C4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CB67C4">
        <w:rPr>
          <w:rFonts w:ascii="ITC New Baskerville Std" w:hAnsi="ITC New Baskerville Std"/>
          <w:sz w:val="18"/>
          <w:szCs w:val="18"/>
        </w:rPr>
        <w:tab/>
        <w:t>: p</w:t>
      </w:r>
      <w:r w:rsidRPr="00CB67C4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CB67C4">
        <w:rPr>
          <w:rFonts w:ascii="ITC New Baskerville Std" w:hAnsi="ITC New Baskerville Std"/>
          <w:sz w:val="18"/>
          <w:szCs w:val="18"/>
        </w:rPr>
        <w:t>d</w:t>
      </w:r>
      <w:r w:rsidRPr="00CB67C4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CB67C4">
        <w:rPr>
          <w:rFonts w:ascii="ITC New Baskerville Std" w:hAnsi="ITC New Baskerville Std"/>
          <w:sz w:val="18"/>
          <w:szCs w:val="18"/>
        </w:rPr>
        <w:t>i</w:t>
      </w:r>
      <w:r w:rsidRPr="00CB67C4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>RD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0176B3">
        <w:rPr>
          <w:rFonts w:ascii="ITC New Baskerville Std" w:hAnsi="ITC New Baskerville Std"/>
          <w:sz w:val="18"/>
          <w:szCs w:val="18"/>
        </w:rPr>
        <w:t>r</w:t>
      </w:r>
      <w:r w:rsidRPr="00CB67C4">
        <w:rPr>
          <w:rFonts w:ascii="ITC New Baskerville Std" w:hAnsi="ITC New Baskerville Std"/>
          <w:sz w:val="18"/>
          <w:szCs w:val="18"/>
        </w:rPr>
        <w:t xml:space="preserve">eal </w:t>
      </w:r>
      <w:r w:rsidR="007E473C" w:rsidRPr="00CB67C4">
        <w:rPr>
          <w:rFonts w:ascii="ITC New Baskerville Std" w:hAnsi="ITC New Baskerville Std"/>
          <w:sz w:val="18"/>
          <w:szCs w:val="18"/>
        </w:rPr>
        <w:t>d</w:t>
      </w:r>
      <w:r w:rsidRPr="00CB67C4">
        <w:rPr>
          <w:rFonts w:ascii="ITC New Baskerville Std" w:hAnsi="ITC New Baskerville Std"/>
          <w:sz w:val="18"/>
          <w:szCs w:val="18"/>
        </w:rPr>
        <w:t>ecreto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8413D0" w:rsidRDefault="008413D0" w:rsidP="008413D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8413D0">
        <w:rPr>
          <w:rFonts w:ascii="ITC New Baskerville Std" w:hAnsi="ITC New Baskerville Std"/>
          <w:sz w:val="18"/>
          <w:szCs w:val="18"/>
        </w:rPr>
        <w:t>-RPT</w:t>
      </w:r>
      <w:r>
        <w:rPr>
          <w:rFonts w:ascii="ITC New Baskerville Std" w:hAnsi="ITC New Baskerville Std"/>
          <w:sz w:val="18"/>
          <w:szCs w:val="18"/>
        </w:rPr>
        <w:tab/>
        <w:t>: Relación de Postos de Traballo</w:t>
      </w:r>
    </w:p>
    <w:p w:rsidR="008413D0" w:rsidRPr="008413D0" w:rsidRDefault="008413D0" w:rsidP="008413D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8"/>
          <w:szCs w:val="8"/>
        </w:rPr>
      </w:pPr>
    </w:p>
    <w:p w:rsidR="00255BA0" w:rsidRPr="00CB67C4" w:rsidRDefault="00255BA0" w:rsidP="00255BA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>RR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0176B3">
        <w:rPr>
          <w:rFonts w:ascii="ITC New Baskerville Std" w:hAnsi="ITC New Baskerville Std"/>
          <w:sz w:val="18"/>
          <w:szCs w:val="18"/>
        </w:rPr>
        <w:t>r</w:t>
      </w:r>
      <w:r w:rsidRPr="00CB67C4">
        <w:rPr>
          <w:rFonts w:ascii="ITC New Baskerville Std" w:hAnsi="ITC New Baskerville Std"/>
          <w:sz w:val="18"/>
          <w:szCs w:val="18"/>
        </w:rPr>
        <w:t>esolución reitoral</w:t>
      </w:r>
    </w:p>
    <w:p w:rsidR="00255BA0" w:rsidRPr="00CB67C4" w:rsidRDefault="00255BA0" w:rsidP="00255BA0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CB67C4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806580">
        <w:rPr>
          <w:rFonts w:ascii="ITC New Baskerville Std" w:hAnsi="ITC New Baskerville Std"/>
          <w:sz w:val="18"/>
          <w:szCs w:val="18"/>
        </w:rPr>
        <w:t>SG</w:t>
      </w:r>
      <w:r w:rsidRPr="00CB67C4">
        <w:rPr>
          <w:rFonts w:ascii="ITC New Baskerville Std" w:hAnsi="ITC New Baskerville Std"/>
          <w:sz w:val="18"/>
          <w:szCs w:val="18"/>
        </w:rPr>
        <w:t>C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351AEA">
        <w:rPr>
          <w:rFonts w:ascii="ITC New Baskerville Std" w:hAnsi="ITC New Baskerville Std"/>
          <w:sz w:val="18"/>
          <w:szCs w:val="18"/>
        </w:rPr>
        <w:t>s</w:t>
      </w:r>
      <w:r w:rsidRPr="00CB67C4">
        <w:rPr>
          <w:rFonts w:ascii="ITC New Baskerville Std" w:hAnsi="ITC New Baskerville Std"/>
          <w:sz w:val="18"/>
          <w:szCs w:val="18"/>
        </w:rPr>
        <w:t>istema de garantía de calidade</w:t>
      </w:r>
    </w:p>
    <w:p w:rsidR="007B1128" w:rsidRPr="00CB67C4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8413D0" w:rsidRDefault="008413D0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</w:p>
    <w:p w:rsidR="00A51271" w:rsidRDefault="00A51271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</w:p>
    <w:p w:rsidR="00A51271" w:rsidRDefault="00A51271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</w:p>
    <w:p w:rsidR="00410ABE" w:rsidRPr="00CB67C4" w:rsidRDefault="00410ABE" w:rsidP="00410AB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CB67C4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CB67C4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Finalidade do proceso</w:t>
      </w:r>
    </w:p>
    <w:p w:rsidR="00255BA0" w:rsidRPr="00CB67C4" w:rsidRDefault="00255BA0" w:rsidP="00255BA0">
      <w:pPr>
        <w:spacing w:after="0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ab/>
      </w:r>
    </w:p>
    <w:p w:rsidR="00BB3CB7" w:rsidRPr="00CB67C4" w:rsidRDefault="00CF2602" w:rsidP="00BB3CB7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 xml:space="preserve">Garantir a suficiencia, adecuación e competencia do persoal de administración e servizos </w:t>
      </w:r>
      <w:r w:rsidR="00BB3CB7" w:rsidRPr="00BB3CB7">
        <w:rPr>
          <w:rFonts w:ascii="ITC New Baskerville Std" w:hAnsi="ITC New Baskerville Std"/>
          <w:sz w:val="20"/>
          <w:szCs w:val="20"/>
        </w:rPr>
        <w:t>que presta</w:t>
      </w:r>
      <w:r>
        <w:rPr>
          <w:rFonts w:ascii="ITC New Baskerville Std" w:hAnsi="ITC New Baskerville Std"/>
          <w:sz w:val="20"/>
          <w:szCs w:val="20"/>
        </w:rPr>
        <w:t xml:space="preserve"> apoio ao funcionamento das titulacións oficiais dos centros.</w:t>
      </w:r>
    </w:p>
    <w:p w:rsidR="0038765F" w:rsidRPr="00CB67C4" w:rsidRDefault="0038765F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Responsable do proceso</w:t>
      </w:r>
    </w:p>
    <w:p w:rsidR="00442A24" w:rsidRPr="00CB67C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F44167" w:rsidRPr="006425C9" w:rsidRDefault="001E6A3F" w:rsidP="00F2623B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A</w:t>
      </w:r>
      <w:r w:rsidR="0015571C">
        <w:rPr>
          <w:rFonts w:ascii="ITC New Baskerville Std" w:hAnsi="ITC New Baskerville Std"/>
          <w:sz w:val="20"/>
          <w:szCs w:val="20"/>
        </w:rPr>
        <w:t>dministrador/a</w:t>
      </w:r>
      <w:r w:rsidR="005D1AB3" w:rsidRPr="006425C9">
        <w:rPr>
          <w:rFonts w:ascii="ITC New Baskerville Std" w:hAnsi="ITC New Baskerville Std"/>
          <w:sz w:val="20"/>
          <w:szCs w:val="20"/>
        </w:rPr>
        <w:t xml:space="preserve"> </w:t>
      </w:r>
    </w:p>
    <w:p w:rsidR="00442A24" w:rsidRPr="005D1AB3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F44167" w:rsidRPr="00CB67C4" w:rsidRDefault="00F44167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Indicadores</w:t>
      </w:r>
    </w:p>
    <w:p w:rsidR="00442A24" w:rsidRPr="00CB67C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CB67C4">
        <w:rPr>
          <w:rFonts w:ascii="ITC New Baskerville Std" w:hAnsi="ITC New Baskerville Std"/>
          <w:sz w:val="20"/>
          <w:szCs w:val="20"/>
        </w:rPr>
        <w:t>Seguimento e medición</w:t>
      </w:r>
      <w:r w:rsidRPr="00CB67C4">
        <w:rPr>
          <w:rFonts w:ascii="ITC New Baskerville Std" w:hAnsi="ITC New Baskerville Std"/>
          <w:sz w:val="20"/>
          <w:szCs w:val="20"/>
        </w:rPr>
        <w:t>».</w:t>
      </w: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Diagrama de fluxo</w:t>
      </w:r>
    </w:p>
    <w:p w:rsidR="00442A24" w:rsidRPr="00CB67C4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9C3B24" w:rsidP="00D33E43">
      <w:pPr>
        <w:pStyle w:val="Prrafodelista"/>
        <w:tabs>
          <w:tab w:val="left" w:pos="2694"/>
        </w:tabs>
        <w:spacing w:after="0" w:line="240" w:lineRule="auto"/>
        <w:ind w:left="-284"/>
        <w:rPr>
          <w:rFonts w:ascii="ITC New Baskerville Std" w:hAnsi="ITC New Baskerville Std"/>
          <w:i/>
          <w:sz w:val="24"/>
        </w:rPr>
      </w:pPr>
      <w:r>
        <w:object w:dxaOrig="12531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0.85pt;height:579.15pt" o:ole="">
            <v:imagedata r:id="rId10" o:title=""/>
          </v:shape>
          <o:OLEObject Type="Embed" ProgID="Visio.Drawing.15" ShapeID="_x0000_i1030" DrawAspect="Content" ObjectID="_1561975543" r:id="rId11"/>
        </w:object>
      </w:r>
    </w:p>
    <w:p w:rsidR="00665D03" w:rsidRDefault="00665D03" w:rsidP="000F6D7E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</w:p>
    <w:p w:rsidR="00013AA7" w:rsidRDefault="00013AA7" w:rsidP="000F6D7E">
      <w:pPr>
        <w:pStyle w:val="Prrafodelista"/>
        <w:tabs>
          <w:tab w:val="left" w:pos="2694"/>
        </w:tabs>
        <w:spacing w:after="0" w:line="240" w:lineRule="auto"/>
        <w:ind w:left="0"/>
      </w:pPr>
    </w:p>
    <w:p w:rsidR="00AC0012" w:rsidRDefault="00E075AE" w:rsidP="00D33E43">
      <w:pPr>
        <w:pStyle w:val="Prrafodelista"/>
        <w:tabs>
          <w:tab w:val="left" w:pos="2694"/>
        </w:tabs>
        <w:spacing w:after="0" w:line="240" w:lineRule="auto"/>
        <w:ind w:left="-284"/>
      </w:pPr>
      <w:r>
        <w:object w:dxaOrig="13420" w:dyaOrig="15682">
          <v:shape id="_x0000_i1026" type="#_x0000_t75" style="width:502.75pt;height:587.25pt" o:ole="">
            <v:imagedata r:id="rId12" o:title=""/>
          </v:shape>
          <o:OLEObject Type="Embed" ProgID="Visio.Drawing.15" ShapeID="_x0000_i1026" DrawAspect="Content" ObjectID="_1561975544" r:id="rId13"/>
        </w:object>
      </w:r>
    </w:p>
    <w:p w:rsidR="00AC0012" w:rsidRDefault="00AC0012" w:rsidP="004742D8">
      <w:pPr>
        <w:pStyle w:val="Prrafodelista"/>
        <w:tabs>
          <w:tab w:val="left" w:pos="2694"/>
        </w:tabs>
        <w:spacing w:after="0" w:line="240" w:lineRule="auto"/>
        <w:ind w:left="284"/>
      </w:pPr>
    </w:p>
    <w:p w:rsidR="00AC0012" w:rsidRDefault="00AC0012" w:rsidP="004742D8">
      <w:pPr>
        <w:pStyle w:val="Prrafodelista"/>
        <w:tabs>
          <w:tab w:val="left" w:pos="2694"/>
        </w:tabs>
        <w:spacing w:after="0" w:line="240" w:lineRule="auto"/>
        <w:ind w:left="284"/>
      </w:pPr>
    </w:p>
    <w:p w:rsidR="000F1F44" w:rsidRDefault="00D654AD" w:rsidP="00D33E43">
      <w:pPr>
        <w:pStyle w:val="Prrafodelista"/>
        <w:tabs>
          <w:tab w:val="left" w:pos="2694"/>
        </w:tabs>
        <w:spacing w:after="0" w:line="240" w:lineRule="auto"/>
        <w:ind w:left="-284"/>
      </w:pPr>
      <w:r>
        <w:object w:dxaOrig="14301" w:dyaOrig="15682">
          <v:shape id="_x0000_i1027" type="#_x0000_t75" style="width:500.25pt;height:549.1pt" o:ole="">
            <v:imagedata r:id="rId14" o:title=""/>
          </v:shape>
          <o:OLEObject Type="Embed" ProgID="Visio.Drawing.15" ShapeID="_x0000_i1027" DrawAspect="Content" ObjectID="_1561975545" r:id="rId15"/>
        </w:object>
      </w:r>
    </w:p>
    <w:p w:rsidR="000F1F44" w:rsidRDefault="000F1F44" w:rsidP="000F6D7E">
      <w:pPr>
        <w:pStyle w:val="Prrafodelista"/>
        <w:tabs>
          <w:tab w:val="left" w:pos="2694"/>
        </w:tabs>
        <w:spacing w:after="0" w:line="240" w:lineRule="auto"/>
        <w:ind w:left="0"/>
      </w:pPr>
    </w:p>
    <w:p w:rsidR="000F1F44" w:rsidRDefault="000F1F44" w:rsidP="000F6D7E">
      <w:pPr>
        <w:pStyle w:val="Prrafodelista"/>
        <w:tabs>
          <w:tab w:val="left" w:pos="2694"/>
        </w:tabs>
        <w:spacing w:after="0" w:line="240" w:lineRule="auto"/>
        <w:ind w:left="0"/>
      </w:pPr>
    </w:p>
    <w:p w:rsidR="000F1F44" w:rsidRDefault="000F1F44" w:rsidP="000F6D7E">
      <w:pPr>
        <w:pStyle w:val="Prrafodelista"/>
        <w:tabs>
          <w:tab w:val="left" w:pos="2694"/>
        </w:tabs>
        <w:spacing w:after="0" w:line="240" w:lineRule="auto"/>
        <w:ind w:left="0"/>
      </w:pPr>
    </w:p>
    <w:p w:rsidR="00ED2094" w:rsidRDefault="00A176CF" w:rsidP="004E2C41">
      <w:pPr>
        <w:spacing w:after="120"/>
        <w:ind w:left="-284"/>
        <w:jc w:val="both"/>
        <w:rPr>
          <w:rFonts w:ascii="ITC New Baskerville Std" w:hAnsi="ITC New Baskerville Std"/>
        </w:rPr>
      </w:pPr>
      <w:r>
        <w:object w:dxaOrig="11265" w:dyaOrig="15682">
          <v:shape id="_x0000_i1028" type="#_x0000_t75" style="width:473.95pt;height:660.5pt" o:ole="">
            <v:imagedata r:id="rId16" o:title=""/>
          </v:shape>
          <o:OLEObject Type="Embed" ProgID="Visio.Drawing.15" ShapeID="_x0000_i1028" DrawAspect="Content" ObjectID="_1561975546" r:id="rId17"/>
        </w:object>
      </w:r>
    </w:p>
    <w:p w:rsidR="004E2C41" w:rsidRPr="00CB67C4" w:rsidRDefault="004E2C41" w:rsidP="004E2C41">
      <w:pPr>
        <w:spacing w:after="120"/>
        <w:ind w:left="-284"/>
        <w:jc w:val="both"/>
        <w:rPr>
          <w:rFonts w:ascii="ITC New Baskerville Std" w:hAnsi="ITC New Baskerville Std"/>
        </w:rPr>
      </w:pPr>
      <w:r w:rsidRPr="00CB67C4">
        <w:rPr>
          <w:rFonts w:ascii="ITC New Baskerville Std" w:hAnsi="ITC New Baskerville Std"/>
        </w:rPr>
        <w:t xml:space="preserve">Comentarios: </w:t>
      </w:r>
    </w:p>
    <w:p w:rsidR="00FF159E" w:rsidRDefault="00FF159E" w:rsidP="00FF159E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F159E" w:rsidRPr="00FF159E" w:rsidRDefault="00FF159E" w:rsidP="00FF159E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</w:t>
      </w: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s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  <w:r w:rsidR="00024E6C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19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0</w:t>
      </w:r>
      <w:r w:rsidR="00AD35B5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, </w:t>
      </w:r>
      <w:r w:rsidR="00024E6C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19</w:t>
      </w:r>
      <w:r w:rsidR="00AD35B5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1 </w:t>
      </w: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 </w:t>
      </w:r>
      <w:r w:rsidR="00024E6C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19</w:t>
      </w:r>
      <w:r w:rsidR="00AD35B5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2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:</w:t>
      </w:r>
      <w:r w:rsidRPr="00FF159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análise das </w:t>
      </w:r>
      <w:r w:rsidR="00AD35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competencias e identificación das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necesidades</w:t>
      </w:r>
      <w:r w:rsidR="00AD35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formación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Pr="00FF159E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</w:p>
    <w:p w:rsidR="00FF159E" w:rsidRDefault="00FF159E" w:rsidP="00FF159E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F159E" w:rsidRDefault="00FF159E" w:rsidP="00FF159E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competencia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mínima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necesaria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para o persoal, de acordo coas funcións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 ten que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desempeñar </w:t>
      </w:r>
      <w:r w:rsidR="00024E6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 cada posto de traballo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queda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determinada</w:t>
      </w:r>
      <w:r w:rsidR="00024E6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FF159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nas </w:t>
      </w:r>
      <w:r w:rsidR="00BE334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bases de convocatorias públicas</w:t>
      </w:r>
      <w:r w:rsidR="00024E6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(procedementos de acceso).</w:t>
      </w:r>
    </w:p>
    <w:p w:rsidR="00024E6C" w:rsidRPr="00FF159E" w:rsidRDefault="00024E6C" w:rsidP="00FF159E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F159E" w:rsidRDefault="00FF159E" w:rsidP="00FF159E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D77349" w:rsidRPr="00CB67C4" w:rsidRDefault="00D77349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3E6BE8" w:rsidRDefault="001C1AB7" w:rsidP="0081684F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Formación externa</w:t>
      </w:r>
    </w:p>
    <w:p w:rsidR="0081684F" w:rsidRDefault="001A020A" w:rsidP="0081684F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  <w:r w:rsidRPr="001A020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="008A4AF5" w:rsidRPr="008A4AF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articularidades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</w:p>
    <w:p w:rsidR="00600ADE" w:rsidRDefault="0033105C" w:rsidP="0048735F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Universidade pode formalizar convenios de colaboración con </w:t>
      </w:r>
      <w:r w:rsidR="0048735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outras entidades de carácter público (ex.: EGAP)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para </w:t>
      </w:r>
      <w:r w:rsidR="00600AD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establecer unha oferta de formación adicional.</w:t>
      </w:r>
    </w:p>
    <w:p w:rsidR="00600ADE" w:rsidRDefault="00600ADE" w:rsidP="0048735F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publicidade sobre </w:t>
      </w:r>
      <w:r w:rsidR="0007161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esta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oferta formativa e o seu desenvolvemento é realizada polo Servizo de PAS, a través da súa </w:t>
      </w:r>
      <w:proofErr w:type="spellStart"/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web</w:t>
      </w:r>
      <w:proofErr w:type="spellEnd"/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por </w:t>
      </w:r>
      <w:proofErr w:type="spellStart"/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mensaxaría</w:t>
      </w:r>
      <w:proofErr w:type="spellEnd"/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electrónica.</w:t>
      </w:r>
    </w:p>
    <w:p w:rsidR="002D32CC" w:rsidRDefault="0007161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Nestes casos, podería ser que a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</w:t>
      </w:r>
      <w:r w:rsidR="00EA39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fases de desenvolvemento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avaliación da</w:t>
      </w:r>
      <w:r w:rsidR="00EA39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EA39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actividades formativas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se realizasen 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seguindo o funcionamento e os modelos acordados co</w:t>
      </w:r>
      <w:r w:rsidR="00EA39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EA39B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entidade ou entidades</w:t>
      </w:r>
      <w:r w:rsidR="002D32C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. </w:t>
      </w:r>
    </w:p>
    <w:p w:rsidR="009C3423" w:rsidRDefault="009C342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A020A" w:rsidRDefault="001A020A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A020A" w:rsidRDefault="001A020A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A020A" w:rsidRDefault="001A020A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A020A" w:rsidRDefault="001A020A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F04F1" w:rsidRDefault="007F04F1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F04F1" w:rsidRDefault="007F04F1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F04F1" w:rsidRDefault="007F04F1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03D4" w:rsidRDefault="009B03D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F04F1" w:rsidRDefault="007F04F1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CB67C4" w:rsidRDefault="00F875D0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Ciclo de me</w:t>
      </w:r>
      <w:r w:rsidR="00442A24" w:rsidRPr="00CB67C4">
        <w:rPr>
          <w:rFonts w:ascii="ITC New Baskerville Std" w:hAnsi="ITC New Baskerville Std"/>
          <w:b/>
          <w:sz w:val="24"/>
        </w:rPr>
        <w:t>ll</w:t>
      </w:r>
      <w:r w:rsidRPr="00CB67C4">
        <w:rPr>
          <w:rFonts w:ascii="ITC New Baskerville Std" w:hAnsi="ITC New Baskerville Std"/>
          <w:b/>
          <w:sz w:val="24"/>
        </w:rPr>
        <w:t>ora continua d</w:t>
      </w:r>
      <w:r w:rsidR="00442A24" w:rsidRPr="00CB67C4">
        <w:rPr>
          <w:rFonts w:ascii="ITC New Baskerville Std" w:hAnsi="ITC New Baskerville Std"/>
          <w:b/>
          <w:sz w:val="24"/>
        </w:rPr>
        <w:t>o</w:t>
      </w:r>
      <w:r w:rsidRPr="00CB67C4">
        <w:rPr>
          <w:rFonts w:ascii="ITC New Baskerville Std" w:hAnsi="ITC New Baskerville Std"/>
          <w:b/>
          <w:sz w:val="24"/>
        </w:rPr>
        <w:t xml:space="preserve"> proceso</w:t>
      </w:r>
      <w:r w:rsidR="00660739" w:rsidRPr="00CB67C4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CB67C4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CB67C4" w:rsidRDefault="009C3B24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46.35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12 Flecha a la derecha con bandas" o:spid="_x0000_s1108" type="#_x0000_t93" style="position:absolute;left:0;text-align:left;margin-left:112.8pt;margin-top:265.7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3.4pt;margin-top:265.7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1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10" type="#_x0000_t93" style="position:absolute;left:0;text-align:left;margin-left:352.5pt;margin-top:265.7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 w:rsidR="00442A24" w:rsidRPr="00CB67C4">
        <w:rPr>
          <w:rFonts w:ascii="ITC New Baskerville Std" w:hAnsi="ITC New Baskerville Std"/>
          <w:noProof/>
          <w:lang w:eastAsia="gl-ES"/>
        </w:rPr>
        <w:drawing>
          <wp:inline distT="0" distB="0" distL="0" distR="0" wp14:anchorId="62354A6F" wp14:editId="31756EF3">
            <wp:extent cx="6114553" cy="4629785"/>
            <wp:effectExtent l="76200" t="57150" r="57785" b="7556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42A24" w:rsidRPr="00CB67C4" w:rsidRDefault="009C3B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442A24" w:rsidRPr="00CB67C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CB67C4" w:rsidRDefault="009C3B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222FA8" w:rsidRPr="009977B6" w:rsidRDefault="00222FA8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CB67C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222FA8" w:rsidRDefault="00222FA8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222FA8" w:rsidRDefault="00222FA8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520771" w:rsidRDefault="00520771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520771" w:rsidRDefault="00520771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520771" w:rsidRDefault="00520771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520771" w:rsidRDefault="00520771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9C3B24" w:rsidRDefault="009C3B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520771" w:rsidRDefault="00520771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</w:p>
    <w:p w:rsidR="0048755A" w:rsidRPr="00CB67C4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CB67C4">
        <w:rPr>
          <w:rFonts w:ascii="ITC New Baskerville Std" w:hAnsi="ITC New Baskerville Std"/>
          <w:b w:val="0"/>
          <w:lang w:val="gl-ES"/>
        </w:rPr>
        <w:t xml:space="preserve">V </w:t>
      </w:r>
      <w:r w:rsidR="004A24BF" w:rsidRPr="00CB67C4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CB67C4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222FA8" w:rsidRDefault="009C3B24" w:rsidP="002F400F">
      <w:pPr>
        <w:spacing w:before="24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3" w:history="1">
        <w:r w:rsidR="002F400F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(Non existen)</w:t>
        </w:r>
      </w:hyperlink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C02D6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C02D60" w:rsidRPr="00CB67C4" w:rsidRDefault="00C02D60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tbl>
      <w:tblPr>
        <w:tblStyle w:val="Sombreadoclaro-nfasis11"/>
        <w:tblW w:w="9639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1276"/>
        <w:gridCol w:w="1559"/>
        <w:gridCol w:w="993"/>
        <w:gridCol w:w="1275"/>
      </w:tblGrid>
      <w:tr w:rsidR="00410ABE" w:rsidRPr="00905FAA" w:rsidTr="009C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410ABE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410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Dispoñible na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410ABE" w:rsidRPr="00905FAA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posto)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410ABE" w:rsidRPr="00905FAA" w:rsidRDefault="00410ABE" w:rsidP="006126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410ABE" w:rsidRPr="00905FAA" w:rsidTr="009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905FAA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905FAA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905FAA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CB67C4" w:rsidRPr="00905FAA" w:rsidTr="009C342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CB67C4" w:rsidP="00662E47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 xml:space="preserve">R1 - </w:t>
            </w:r>
            <w:r w:rsidR="00C73006"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PE</w:t>
            </w: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0</w:t>
            </w:r>
            <w:r w:rsidR="00C73006"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1</w:t>
            </w: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 xml:space="preserve">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662E47" w:rsidP="00662E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I</w:t>
            </w:r>
            <w:r w:rsidR="009D6053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dentificación das necesidades de</w:t>
            </w: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 PAS do centro</w:t>
            </w:r>
            <w:r w:rsidR="009D6053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9D6053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9D6053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Administrador/a de centro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905FAA" w:rsidRDefault="00BB27BA" w:rsidP="00CB67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6</w:t>
            </w:r>
            <w:r w:rsidR="00CB67C4" w:rsidRPr="00905FAA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 anos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CB67C4" w:rsidRPr="00905FAA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-</w:t>
            </w:r>
          </w:p>
        </w:tc>
      </w:tr>
      <w:tr w:rsidR="00E17610" w:rsidRPr="00905FAA" w:rsidTr="009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E17610" w:rsidP="00662E47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 xml:space="preserve">R2 </w:t>
            </w:r>
            <w:r w:rsidR="00C73006"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–</w:t>
            </w: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 xml:space="preserve"> </w:t>
            </w:r>
            <w:r w:rsidR="00C73006"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 xml:space="preserve">PE01 </w:t>
            </w:r>
            <w:r w:rsidRPr="00905FAA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662E47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Identificación das necesidades de formación do PAS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E17610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662E47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662E47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Administrador/a de centro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E17610" w:rsidRPr="00905FAA" w:rsidRDefault="00BB27BA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6</w:t>
            </w:r>
            <w:r w:rsidR="00E17610" w:rsidRPr="00905FAA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 anos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17610" w:rsidRPr="00905FAA" w:rsidRDefault="00E17610" w:rsidP="00E176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905FAA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-</w:t>
            </w:r>
          </w:p>
        </w:tc>
      </w:tr>
    </w:tbl>
    <w:p w:rsidR="00410ABE" w:rsidRPr="00CB67C4" w:rsidRDefault="00410ABE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C02D60" w:rsidRPr="00CB67C4" w:rsidRDefault="00C02D60" w:rsidP="00C02D60">
      <w:pPr>
        <w:spacing w:after="0" w:line="240" w:lineRule="auto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(*) 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Cú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br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ase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só no caso de que o rexistro est</w:t>
      </w:r>
      <w:r w:rsidR="002B4BA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suxeito a condicións de permanencia adicionais ao período de ar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de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estión (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d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cir, cando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necesaria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a 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s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úa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transferencia posterior a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o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eral).</w:t>
      </w: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CB67C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CB67C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D71D80" w:rsidRPr="00CB67C4" w:rsidRDefault="00D71D80" w:rsidP="00821763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D71D80" w:rsidRPr="00CB67C4" w:rsidSect="00C3537B">
      <w:headerReference w:type="default" r:id="rId24"/>
      <w:footerReference w:type="default" r:id="rId25"/>
      <w:pgSz w:w="11906" w:h="16838" w:code="9"/>
      <w:pgMar w:top="1633" w:right="1134" w:bottom="1701" w:left="1276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C3" w:rsidRDefault="00F003C3" w:rsidP="0098653E">
      <w:pPr>
        <w:spacing w:after="0" w:line="240" w:lineRule="auto"/>
      </w:pPr>
      <w:r>
        <w:separator/>
      </w:r>
    </w:p>
  </w:endnote>
  <w:endnote w:type="continuationSeparator" w:id="0">
    <w:p w:rsidR="00F003C3" w:rsidRDefault="00F003C3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102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637"/>
      <w:gridCol w:w="2126"/>
      <w:gridCol w:w="1844"/>
      <w:gridCol w:w="1417"/>
    </w:tblGrid>
    <w:tr w:rsidR="00222FA8" w:rsidTr="00C5143E">
      <w:trPr>
        <w:trHeight w:val="988"/>
      </w:trPr>
      <w:tc>
        <w:tcPr>
          <w:tcW w:w="5637" w:type="dxa"/>
          <w:shd w:val="clear" w:color="auto" w:fill="auto"/>
          <w:vAlign w:val="center"/>
        </w:tcPr>
        <w:p w:rsidR="00222FA8" w:rsidRDefault="00222FA8" w:rsidP="00895794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13439D03" wp14:editId="23EB33B0">
                <wp:extent cx="2468880" cy="436880"/>
                <wp:effectExtent l="25400" t="0" r="0" b="0"/>
                <wp:docPr id="5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22FA8" w:rsidRPr="00836F1E" w:rsidRDefault="00222FA8" w:rsidP="00836F1E">
          <w:pPr>
            <w:pStyle w:val="AreaCalidade"/>
            <w:framePr w:hSpace="0" w:wrap="auto" w:vAnchor="margin" w:hAnchor="text" w:xAlign="left" w:yAlign="inline"/>
          </w:pPr>
          <w:r w:rsidRPr="00836F1E">
            <w:t>Área de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BD49BD" w:rsidRDefault="00BD49BD" w:rsidP="00BD49BD">
          <w:pPr>
            <w:pStyle w:val="Enderezo"/>
            <w:rPr>
              <w:sz w:val="18"/>
              <w:szCs w:val="18"/>
            </w:rPr>
          </w:pPr>
          <w:r w:rsidRPr="00BD49BD">
            <w:rPr>
              <w:sz w:val="18"/>
              <w:szCs w:val="18"/>
            </w:rPr>
            <w:t>Anexo ao edificio de Xerencia e Servizos Centrais, 1º andar</w:t>
          </w:r>
        </w:p>
        <w:p w:rsidR="00BD49BD" w:rsidRPr="00746BD6" w:rsidRDefault="00BD49BD" w:rsidP="00BD49BD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>Campus Universitario</w:t>
          </w:r>
        </w:p>
        <w:p w:rsidR="00BD49BD" w:rsidRPr="00746BD6" w:rsidRDefault="00BD49BD" w:rsidP="00BD49BD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 xml:space="preserve">36310 Vigo </w:t>
          </w:r>
        </w:p>
        <w:p w:rsidR="00222FA8" w:rsidRPr="000128BA" w:rsidRDefault="00BD49BD" w:rsidP="00BD49BD">
          <w:pPr>
            <w:pStyle w:val="Enderezo"/>
            <w:ind w:left="0"/>
          </w:pPr>
          <w:r w:rsidRPr="00746BD6">
            <w:rPr>
              <w:sz w:val="18"/>
              <w:szCs w:val="18"/>
            </w:rPr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22FA8" w:rsidRDefault="00222FA8" w:rsidP="00895794">
          <w:pPr>
            <w:pStyle w:val="Enderezocomprimido"/>
            <w:rPr>
              <w:spacing w:val="0"/>
            </w:rPr>
          </w:pPr>
          <w:proofErr w:type="spellStart"/>
          <w:r>
            <w:t>Tel</w:t>
          </w:r>
          <w:proofErr w:type="spellEnd"/>
          <w:r>
            <w:t>. 986 813 897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calidade.uvigo.es</w:t>
          </w:r>
        </w:p>
        <w:p w:rsidR="00222FA8" w:rsidRPr="00163CB3" w:rsidRDefault="00222FA8" w:rsidP="00895794">
          <w:pPr>
            <w:pStyle w:val="Enderezocomprimido"/>
            <w:rPr>
              <w:color w:val="ED6E00"/>
              <w:spacing w:val="0"/>
            </w:rPr>
          </w:pPr>
        </w:p>
      </w:tc>
    </w:tr>
  </w:tbl>
  <w:p w:rsidR="00222FA8" w:rsidRPr="00A12ED1" w:rsidRDefault="00222FA8" w:rsidP="00895794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222FA8" w:rsidRDefault="00222FA8" w:rsidP="008957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22FA8" w:rsidTr="00C5143E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222FA8" w:rsidRDefault="00222FA8" w:rsidP="00895794">
          <w:pPr>
            <w:pStyle w:val="logo"/>
            <w:ind w:right="360"/>
          </w:pPr>
          <w:r>
            <w:rPr>
              <w:noProof/>
              <w:lang w:eastAsia="gl-ES"/>
            </w:rPr>
            <w:drawing>
              <wp:inline distT="0" distB="0" distL="0" distR="0" wp14:anchorId="26737F5A" wp14:editId="37E96F45">
                <wp:extent cx="2468880" cy="436880"/>
                <wp:effectExtent l="2540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22FA8" w:rsidRPr="00163CB3" w:rsidRDefault="00222FA8" w:rsidP="00836F1E">
          <w:pPr>
            <w:pStyle w:val="AreaCalidade"/>
            <w:framePr w:hSpace="0" w:wrap="auto" w:vAnchor="margin" w:hAnchor="text" w:xAlign="left" w:yAlign="inline"/>
            <w:rPr>
              <w:color w:val="E1752A"/>
            </w:rPr>
          </w:pPr>
          <w:r>
            <w:t xml:space="preserve">Área de </w:t>
          </w:r>
          <w:r w:rsidRPr="00B00F1D">
            <w:t>Calidade</w:t>
          </w:r>
        </w:p>
      </w:tc>
    </w:tr>
  </w:tbl>
  <w:p w:rsidR="00222FA8" w:rsidRPr="00A12ED1" w:rsidRDefault="00222FA8" w:rsidP="00895794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22FA8" w:rsidRPr="005D4365" w:rsidRDefault="00222FA8" w:rsidP="00895794">
    <w:pPr>
      <w:pStyle w:val="Piedepgina"/>
      <w:jc w:val="center"/>
      <w:rPr>
        <w:rFonts w:cstheme="minorHAnsi"/>
        <w:sz w:val="16"/>
        <w:szCs w:val="16"/>
      </w:rPr>
    </w:pPr>
  </w:p>
  <w:p w:rsidR="00222FA8" w:rsidRPr="002C469B" w:rsidRDefault="00222FA8" w:rsidP="002C4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C3" w:rsidRDefault="00F003C3" w:rsidP="0098653E">
      <w:pPr>
        <w:spacing w:after="0" w:line="240" w:lineRule="auto"/>
      </w:pPr>
      <w:r>
        <w:separator/>
      </w:r>
    </w:p>
  </w:footnote>
  <w:footnote w:type="continuationSeparator" w:id="0">
    <w:p w:rsidR="00F003C3" w:rsidRDefault="00F003C3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A8" w:rsidRPr="009D343B" w:rsidRDefault="00222FA8" w:rsidP="00C5143E">
    <w:pPr>
      <w:pStyle w:val="Encabezado"/>
      <w:tabs>
        <w:tab w:val="left" w:pos="4863"/>
      </w:tabs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A8" w:rsidRPr="00094E2D" w:rsidRDefault="00222FA8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="00690180">
      <w:rPr>
        <w:rFonts w:ascii="ITC New Baskerville Std" w:hAnsi="ITC New Baskerville Std"/>
      </w:rPr>
      <w:t>Xest</w:t>
    </w:r>
    <w:r w:rsidRPr="007B5E87">
      <w:rPr>
        <w:rFonts w:ascii="ITC New Baskerville Std" w:hAnsi="ITC New Baskerville Std"/>
      </w:rPr>
      <w:t>ión do PAS</w:t>
    </w:r>
    <w:r>
      <w:rPr>
        <w:rFonts w:ascii="ITC New Baskerville Std" w:hAnsi="ITC New Baskerville Std"/>
      </w:rPr>
      <w:tab/>
    </w:r>
    <w:r w:rsidRPr="00094E2D">
      <w:rPr>
        <w:rFonts w:ascii="ITC New Baskerville Std" w:hAnsi="ITC New Baskerville Std"/>
        <w:sz w:val="18"/>
      </w:rPr>
      <w:tab/>
      <w:t xml:space="preserve">            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PE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1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222FA8" w:rsidRPr="00DD2DFD" w:rsidRDefault="00222FA8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9C3B24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>
      <w:rPr>
        <w:rFonts w:ascii="ITC New Baskerville Std" w:hAnsi="ITC New Baskerville Std"/>
        <w:sz w:val="16"/>
        <w:szCs w:val="16"/>
      </w:rPr>
      <w:t>14</w:t>
    </w:r>
  </w:p>
  <w:p w:rsidR="00222FA8" w:rsidRPr="00442A24" w:rsidRDefault="00222FA8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222FA8" w:rsidRPr="009D343B" w:rsidRDefault="00222FA8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8850BA5"/>
    <w:multiLevelType w:val="hybridMultilevel"/>
    <w:tmpl w:val="CC8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FC1"/>
    <w:multiLevelType w:val="hybridMultilevel"/>
    <w:tmpl w:val="0F94FC66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4E97"/>
    <w:multiLevelType w:val="hybridMultilevel"/>
    <w:tmpl w:val="69E4B90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51ED"/>
    <w:multiLevelType w:val="hybridMultilevel"/>
    <w:tmpl w:val="20803522"/>
    <w:lvl w:ilvl="0" w:tplc="4D041B8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841"/>
    <w:multiLevelType w:val="hybridMultilevel"/>
    <w:tmpl w:val="DF369D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721D0"/>
    <w:multiLevelType w:val="hybridMultilevel"/>
    <w:tmpl w:val="5ECE5E9C"/>
    <w:lvl w:ilvl="0" w:tplc="431864E0">
      <w:numFmt w:val="bullet"/>
      <w:lvlText w:val="-"/>
      <w:lvlJc w:val="left"/>
      <w:pPr>
        <w:ind w:left="108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39BB"/>
    <w:multiLevelType w:val="hybridMultilevel"/>
    <w:tmpl w:val="D87CBFD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8193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06BC6"/>
    <w:rsid w:val="00007621"/>
    <w:rsid w:val="000116F8"/>
    <w:rsid w:val="00011C20"/>
    <w:rsid w:val="00013AA7"/>
    <w:rsid w:val="00014743"/>
    <w:rsid w:val="000176B3"/>
    <w:rsid w:val="00021DF7"/>
    <w:rsid w:val="00024E6C"/>
    <w:rsid w:val="00025ACB"/>
    <w:rsid w:val="000274FB"/>
    <w:rsid w:val="00027F13"/>
    <w:rsid w:val="00033EE8"/>
    <w:rsid w:val="0003412F"/>
    <w:rsid w:val="000344F3"/>
    <w:rsid w:val="00034602"/>
    <w:rsid w:val="00036075"/>
    <w:rsid w:val="00042979"/>
    <w:rsid w:val="00047F33"/>
    <w:rsid w:val="00050B2D"/>
    <w:rsid w:val="00052879"/>
    <w:rsid w:val="000545C1"/>
    <w:rsid w:val="00054DAB"/>
    <w:rsid w:val="00065A52"/>
    <w:rsid w:val="0007161E"/>
    <w:rsid w:val="00071A18"/>
    <w:rsid w:val="00072916"/>
    <w:rsid w:val="00073518"/>
    <w:rsid w:val="00073934"/>
    <w:rsid w:val="0007448C"/>
    <w:rsid w:val="00075966"/>
    <w:rsid w:val="00076982"/>
    <w:rsid w:val="000845D1"/>
    <w:rsid w:val="000846D5"/>
    <w:rsid w:val="00085957"/>
    <w:rsid w:val="000874E8"/>
    <w:rsid w:val="000913FE"/>
    <w:rsid w:val="0009151A"/>
    <w:rsid w:val="000918F0"/>
    <w:rsid w:val="00091BA8"/>
    <w:rsid w:val="00092B72"/>
    <w:rsid w:val="000933A2"/>
    <w:rsid w:val="00093517"/>
    <w:rsid w:val="00094E2D"/>
    <w:rsid w:val="000960D5"/>
    <w:rsid w:val="000A1819"/>
    <w:rsid w:val="000A5B82"/>
    <w:rsid w:val="000B09DC"/>
    <w:rsid w:val="000B3F1B"/>
    <w:rsid w:val="000B4D61"/>
    <w:rsid w:val="000B4EAC"/>
    <w:rsid w:val="000B7DD2"/>
    <w:rsid w:val="000C0D32"/>
    <w:rsid w:val="000C1FF8"/>
    <w:rsid w:val="000C3FD4"/>
    <w:rsid w:val="000C4D1E"/>
    <w:rsid w:val="000D332A"/>
    <w:rsid w:val="000D3F00"/>
    <w:rsid w:val="000D6BC2"/>
    <w:rsid w:val="000D71D8"/>
    <w:rsid w:val="000D7731"/>
    <w:rsid w:val="000E2C12"/>
    <w:rsid w:val="000E3C97"/>
    <w:rsid w:val="000E5194"/>
    <w:rsid w:val="000E62D1"/>
    <w:rsid w:val="000F13B3"/>
    <w:rsid w:val="000F161F"/>
    <w:rsid w:val="000F19D6"/>
    <w:rsid w:val="000F1A7D"/>
    <w:rsid w:val="000F1F44"/>
    <w:rsid w:val="000F6D7E"/>
    <w:rsid w:val="000F72EF"/>
    <w:rsid w:val="00100A8B"/>
    <w:rsid w:val="00101451"/>
    <w:rsid w:val="0010225C"/>
    <w:rsid w:val="00103E8B"/>
    <w:rsid w:val="001053F5"/>
    <w:rsid w:val="00106F23"/>
    <w:rsid w:val="001113BE"/>
    <w:rsid w:val="00112F70"/>
    <w:rsid w:val="001147C1"/>
    <w:rsid w:val="00116CB2"/>
    <w:rsid w:val="00117CD0"/>
    <w:rsid w:val="00117F40"/>
    <w:rsid w:val="00120D31"/>
    <w:rsid w:val="00122E9E"/>
    <w:rsid w:val="001259BC"/>
    <w:rsid w:val="0012774A"/>
    <w:rsid w:val="00134292"/>
    <w:rsid w:val="001361F9"/>
    <w:rsid w:val="00136C43"/>
    <w:rsid w:val="0014115C"/>
    <w:rsid w:val="001425BC"/>
    <w:rsid w:val="00142746"/>
    <w:rsid w:val="00142783"/>
    <w:rsid w:val="00145EE2"/>
    <w:rsid w:val="001467DF"/>
    <w:rsid w:val="00146A37"/>
    <w:rsid w:val="001534D6"/>
    <w:rsid w:val="0015571C"/>
    <w:rsid w:val="00157A63"/>
    <w:rsid w:val="00160A33"/>
    <w:rsid w:val="00160BBB"/>
    <w:rsid w:val="00161DF5"/>
    <w:rsid w:val="0016369F"/>
    <w:rsid w:val="00163CB3"/>
    <w:rsid w:val="00165EC2"/>
    <w:rsid w:val="001667A2"/>
    <w:rsid w:val="00167E21"/>
    <w:rsid w:val="00175D24"/>
    <w:rsid w:val="00176A17"/>
    <w:rsid w:val="00177CB6"/>
    <w:rsid w:val="0018209A"/>
    <w:rsid w:val="00183D15"/>
    <w:rsid w:val="00184FD3"/>
    <w:rsid w:val="00185DD1"/>
    <w:rsid w:val="00187D84"/>
    <w:rsid w:val="00196461"/>
    <w:rsid w:val="001A020A"/>
    <w:rsid w:val="001A0B69"/>
    <w:rsid w:val="001A3FCD"/>
    <w:rsid w:val="001A67E1"/>
    <w:rsid w:val="001A67FB"/>
    <w:rsid w:val="001A70B1"/>
    <w:rsid w:val="001A76E3"/>
    <w:rsid w:val="001B3CBF"/>
    <w:rsid w:val="001B4668"/>
    <w:rsid w:val="001B5517"/>
    <w:rsid w:val="001C1447"/>
    <w:rsid w:val="001C1AB7"/>
    <w:rsid w:val="001C516F"/>
    <w:rsid w:val="001C546B"/>
    <w:rsid w:val="001C773E"/>
    <w:rsid w:val="001D0990"/>
    <w:rsid w:val="001D21F8"/>
    <w:rsid w:val="001D2725"/>
    <w:rsid w:val="001D583E"/>
    <w:rsid w:val="001D61C5"/>
    <w:rsid w:val="001E09EA"/>
    <w:rsid w:val="001E3938"/>
    <w:rsid w:val="001E6A3F"/>
    <w:rsid w:val="001E7FD8"/>
    <w:rsid w:val="001F1E03"/>
    <w:rsid w:val="001F23EA"/>
    <w:rsid w:val="001F26F5"/>
    <w:rsid w:val="001F5A38"/>
    <w:rsid w:val="00201661"/>
    <w:rsid w:val="002020DA"/>
    <w:rsid w:val="002063B1"/>
    <w:rsid w:val="00206565"/>
    <w:rsid w:val="00206D31"/>
    <w:rsid w:val="00211A98"/>
    <w:rsid w:val="0021318B"/>
    <w:rsid w:val="00214A99"/>
    <w:rsid w:val="002211D0"/>
    <w:rsid w:val="00222FA8"/>
    <w:rsid w:val="00225535"/>
    <w:rsid w:val="00227531"/>
    <w:rsid w:val="0022775F"/>
    <w:rsid w:val="00227762"/>
    <w:rsid w:val="0023117C"/>
    <w:rsid w:val="00231A74"/>
    <w:rsid w:val="00237AAD"/>
    <w:rsid w:val="00241645"/>
    <w:rsid w:val="00241AF4"/>
    <w:rsid w:val="002424A4"/>
    <w:rsid w:val="002433DA"/>
    <w:rsid w:val="0024387D"/>
    <w:rsid w:val="0024516B"/>
    <w:rsid w:val="002473A5"/>
    <w:rsid w:val="00251A7B"/>
    <w:rsid w:val="00252BAA"/>
    <w:rsid w:val="00252F96"/>
    <w:rsid w:val="00255BA0"/>
    <w:rsid w:val="0025626E"/>
    <w:rsid w:val="00256A97"/>
    <w:rsid w:val="002624FD"/>
    <w:rsid w:val="002651B9"/>
    <w:rsid w:val="0026691C"/>
    <w:rsid w:val="00271F3A"/>
    <w:rsid w:val="00277BB6"/>
    <w:rsid w:val="0028065A"/>
    <w:rsid w:val="00280DB7"/>
    <w:rsid w:val="002918D2"/>
    <w:rsid w:val="00291D62"/>
    <w:rsid w:val="00291E44"/>
    <w:rsid w:val="00292601"/>
    <w:rsid w:val="00294E04"/>
    <w:rsid w:val="00295404"/>
    <w:rsid w:val="00295877"/>
    <w:rsid w:val="002A036E"/>
    <w:rsid w:val="002A2D6D"/>
    <w:rsid w:val="002A52E3"/>
    <w:rsid w:val="002A7657"/>
    <w:rsid w:val="002B09E5"/>
    <w:rsid w:val="002B0FF1"/>
    <w:rsid w:val="002B4BA4"/>
    <w:rsid w:val="002B71F2"/>
    <w:rsid w:val="002B75B7"/>
    <w:rsid w:val="002B783B"/>
    <w:rsid w:val="002C07F7"/>
    <w:rsid w:val="002C2AFD"/>
    <w:rsid w:val="002C469B"/>
    <w:rsid w:val="002D0D3C"/>
    <w:rsid w:val="002D1358"/>
    <w:rsid w:val="002D168F"/>
    <w:rsid w:val="002D32CC"/>
    <w:rsid w:val="002D67A2"/>
    <w:rsid w:val="002E0029"/>
    <w:rsid w:val="002E3EAB"/>
    <w:rsid w:val="002E570B"/>
    <w:rsid w:val="002E59F1"/>
    <w:rsid w:val="002F0575"/>
    <w:rsid w:val="002F1F38"/>
    <w:rsid w:val="002F2843"/>
    <w:rsid w:val="002F34E9"/>
    <w:rsid w:val="002F400F"/>
    <w:rsid w:val="002F7A0D"/>
    <w:rsid w:val="00301DCF"/>
    <w:rsid w:val="00301DD4"/>
    <w:rsid w:val="00307A33"/>
    <w:rsid w:val="0031303F"/>
    <w:rsid w:val="00313C8A"/>
    <w:rsid w:val="00314292"/>
    <w:rsid w:val="00316BD0"/>
    <w:rsid w:val="00317C9E"/>
    <w:rsid w:val="003243A3"/>
    <w:rsid w:val="0032724B"/>
    <w:rsid w:val="0033105C"/>
    <w:rsid w:val="003376B2"/>
    <w:rsid w:val="00341C44"/>
    <w:rsid w:val="003453B7"/>
    <w:rsid w:val="00350F9B"/>
    <w:rsid w:val="00351AEA"/>
    <w:rsid w:val="00352116"/>
    <w:rsid w:val="003541F3"/>
    <w:rsid w:val="00354B7A"/>
    <w:rsid w:val="003551CB"/>
    <w:rsid w:val="0035664D"/>
    <w:rsid w:val="00357E21"/>
    <w:rsid w:val="00360469"/>
    <w:rsid w:val="003622F4"/>
    <w:rsid w:val="00365B81"/>
    <w:rsid w:val="00365D86"/>
    <w:rsid w:val="00366AE0"/>
    <w:rsid w:val="00366BE1"/>
    <w:rsid w:val="00371528"/>
    <w:rsid w:val="00371966"/>
    <w:rsid w:val="00372696"/>
    <w:rsid w:val="003729C6"/>
    <w:rsid w:val="003739A6"/>
    <w:rsid w:val="00374E36"/>
    <w:rsid w:val="0037505E"/>
    <w:rsid w:val="003808C1"/>
    <w:rsid w:val="003814BF"/>
    <w:rsid w:val="00382139"/>
    <w:rsid w:val="0038304B"/>
    <w:rsid w:val="00384390"/>
    <w:rsid w:val="0038647E"/>
    <w:rsid w:val="0038765F"/>
    <w:rsid w:val="00387C36"/>
    <w:rsid w:val="00390F68"/>
    <w:rsid w:val="00390FAE"/>
    <w:rsid w:val="003922B1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28FF"/>
    <w:rsid w:val="003B6795"/>
    <w:rsid w:val="003B689E"/>
    <w:rsid w:val="003C4197"/>
    <w:rsid w:val="003C4E6B"/>
    <w:rsid w:val="003C56D8"/>
    <w:rsid w:val="003C74BD"/>
    <w:rsid w:val="003D0D68"/>
    <w:rsid w:val="003D133A"/>
    <w:rsid w:val="003D21C7"/>
    <w:rsid w:val="003D2B06"/>
    <w:rsid w:val="003D5F07"/>
    <w:rsid w:val="003D6F36"/>
    <w:rsid w:val="003D799F"/>
    <w:rsid w:val="003E0915"/>
    <w:rsid w:val="003E15B1"/>
    <w:rsid w:val="003E1834"/>
    <w:rsid w:val="003E18B6"/>
    <w:rsid w:val="003E34AB"/>
    <w:rsid w:val="003E3AA7"/>
    <w:rsid w:val="003E40B2"/>
    <w:rsid w:val="003E609D"/>
    <w:rsid w:val="003E6BE8"/>
    <w:rsid w:val="003F0093"/>
    <w:rsid w:val="003F02C9"/>
    <w:rsid w:val="003F4232"/>
    <w:rsid w:val="003F48C6"/>
    <w:rsid w:val="003F50B4"/>
    <w:rsid w:val="003F5270"/>
    <w:rsid w:val="003F6263"/>
    <w:rsid w:val="004015D3"/>
    <w:rsid w:val="004018D1"/>
    <w:rsid w:val="0040368E"/>
    <w:rsid w:val="00405535"/>
    <w:rsid w:val="00410115"/>
    <w:rsid w:val="00410ABE"/>
    <w:rsid w:val="00410F80"/>
    <w:rsid w:val="00412397"/>
    <w:rsid w:val="004127EE"/>
    <w:rsid w:val="00412FC1"/>
    <w:rsid w:val="004136F1"/>
    <w:rsid w:val="004146F3"/>
    <w:rsid w:val="00417584"/>
    <w:rsid w:val="00422187"/>
    <w:rsid w:val="0042234A"/>
    <w:rsid w:val="00424DA1"/>
    <w:rsid w:val="004266F7"/>
    <w:rsid w:val="00427E7C"/>
    <w:rsid w:val="004318F4"/>
    <w:rsid w:val="00432051"/>
    <w:rsid w:val="00435341"/>
    <w:rsid w:val="00437457"/>
    <w:rsid w:val="00437BB3"/>
    <w:rsid w:val="00440A75"/>
    <w:rsid w:val="00440FD5"/>
    <w:rsid w:val="00441264"/>
    <w:rsid w:val="00441C7B"/>
    <w:rsid w:val="004422B6"/>
    <w:rsid w:val="00442A24"/>
    <w:rsid w:val="00442D85"/>
    <w:rsid w:val="00443694"/>
    <w:rsid w:val="0044422A"/>
    <w:rsid w:val="00446951"/>
    <w:rsid w:val="00450E3E"/>
    <w:rsid w:val="00453726"/>
    <w:rsid w:val="0045552C"/>
    <w:rsid w:val="00456243"/>
    <w:rsid w:val="00457D63"/>
    <w:rsid w:val="00461899"/>
    <w:rsid w:val="004630F6"/>
    <w:rsid w:val="00463F3C"/>
    <w:rsid w:val="00464CF1"/>
    <w:rsid w:val="004652E7"/>
    <w:rsid w:val="00466000"/>
    <w:rsid w:val="004742D8"/>
    <w:rsid w:val="004750C0"/>
    <w:rsid w:val="00476B88"/>
    <w:rsid w:val="00481F82"/>
    <w:rsid w:val="004855C0"/>
    <w:rsid w:val="0048735F"/>
    <w:rsid w:val="0048755A"/>
    <w:rsid w:val="004900B1"/>
    <w:rsid w:val="0049154B"/>
    <w:rsid w:val="00491776"/>
    <w:rsid w:val="004930A4"/>
    <w:rsid w:val="00495C0F"/>
    <w:rsid w:val="00496138"/>
    <w:rsid w:val="004A028E"/>
    <w:rsid w:val="004A04D4"/>
    <w:rsid w:val="004A2259"/>
    <w:rsid w:val="004A24BF"/>
    <w:rsid w:val="004B16C5"/>
    <w:rsid w:val="004B2988"/>
    <w:rsid w:val="004B54B4"/>
    <w:rsid w:val="004B744D"/>
    <w:rsid w:val="004C08A1"/>
    <w:rsid w:val="004C487C"/>
    <w:rsid w:val="004C4ECD"/>
    <w:rsid w:val="004C7E97"/>
    <w:rsid w:val="004C7EC3"/>
    <w:rsid w:val="004D397B"/>
    <w:rsid w:val="004D3B0B"/>
    <w:rsid w:val="004D3F13"/>
    <w:rsid w:val="004D5897"/>
    <w:rsid w:val="004E0FD6"/>
    <w:rsid w:val="004E1645"/>
    <w:rsid w:val="004E1F9E"/>
    <w:rsid w:val="004E2C41"/>
    <w:rsid w:val="004E2F24"/>
    <w:rsid w:val="004E5B89"/>
    <w:rsid w:val="004E5BB5"/>
    <w:rsid w:val="004F0B3F"/>
    <w:rsid w:val="004F40A7"/>
    <w:rsid w:val="004F5C79"/>
    <w:rsid w:val="004F5FD9"/>
    <w:rsid w:val="004F72E3"/>
    <w:rsid w:val="005005A5"/>
    <w:rsid w:val="00501E35"/>
    <w:rsid w:val="005065C1"/>
    <w:rsid w:val="00507770"/>
    <w:rsid w:val="005103BA"/>
    <w:rsid w:val="00511944"/>
    <w:rsid w:val="005140FE"/>
    <w:rsid w:val="005153C3"/>
    <w:rsid w:val="00516773"/>
    <w:rsid w:val="00520771"/>
    <w:rsid w:val="00523F49"/>
    <w:rsid w:val="005241C1"/>
    <w:rsid w:val="00524A22"/>
    <w:rsid w:val="005270F3"/>
    <w:rsid w:val="00530125"/>
    <w:rsid w:val="00532ACA"/>
    <w:rsid w:val="005341C2"/>
    <w:rsid w:val="005343E5"/>
    <w:rsid w:val="00534C74"/>
    <w:rsid w:val="0053645D"/>
    <w:rsid w:val="00540A19"/>
    <w:rsid w:val="0054105D"/>
    <w:rsid w:val="00543473"/>
    <w:rsid w:val="00545DCD"/>
    <w:rsid w:val="0054601F"/>
    <w:rsid w:val="00550A04"/>
    <w:rsid w:val="00551255"/>
    <w:rsid w:val="0055214A"/>
    <w:rsid w:val="005533C2"/>
    <w:rsid w:val="00553DE3"/>
    <w:rsid w:val="00556A69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030B"/>
    <w:rsid w:val="00570C2D"/>
    <w:rsid w:val="00577572"/>
    <w:rsid w:val="005810F8"/>
    <w:rsid w:val="00581433"/>
    <w:rsid w:val="0058229D"/>
    <w:rsid w:val="00584F79"/>
    <w:rsid w:val="00587BBB"/>
    <w:rsid w:val="00590BD5"/>
    <w:rsid w:val="00591ECF"/>
    <w:rsid w:val="0059337E"/>
    <w:rsid w:val="00594FF1"/>
    <w:rsid w:val="00595187"/>
    <w:rsid w:val="00595500"/>
    <w:rsid w:val="005956C3"/>
    <w:rsid w:val="00596EDA"/>
    <w:rsid w:val="005973D5"/>
    <w:rsid w:val="00597544"/>
    <w:rsid w:val="005A03BA"/>
    <w:rsid w:val="005A322B"/>
    <w:rsid w:val="005A3646"/>
    <w:rsid w:val="005A3C55"/>
    <w:rsid w:val="005A5EE6"/>
    <w:rsid w:val="005B1A64"/>
    <w:rsid w:val="005B1CE5"/>
    <w:rsid w:val="005B431B"/>
    <w:rsid w:val="005B5AF4"/>
    <w:rsid w:val="005B6775"/>
    <w:rsid w:val="005C1D94"/>
    <w:rsid w:val="005C385B"/>
    <w:rsid w:val="005C3A96"/>
    <w:rsid w:val="005C4AF1"/>
    <w:rsid w:val="005C4C16"/>
    <w:rsid w:val="005C5BA4"/>
    <w:rsid w:val="005C7A3D"/>
    <w:rsid w:val="005D1AB3"/>
    <w:rsid w:val="005D4365"/>
    <w:rsid w:val="005D4404"/>
    <w:rsid w:val="005D48ED"/>
    <w:rsid w:val="005D4D2E"/>
    <w:rsid w:val="005D5161"/>
    <w:rsid w:val="005D6AC4"/>
    <w:rsid w:val="005E20FF"/>
    <w:rsid w:val="005E3C2B"/>
    <w:rsid w:val="005E684E"/>
    <w:rsid w:val="005F14C1"/>
    <w:rsid w:val="00600ADE"/>
    <w:rsid w:val="00600F18"/>
    <w:rsid w:val="00602280"/>
    <w:rsid w:val="006024DC"/>
    <w:rsid w:val="006043D9"/>
    <w:rsid w:val="00604B3C"/>
    <w:rsid w:val="0060578C"/>
    <w:rsid w:val="00605F52"/>
    <w:rsid w:val="00612497"/>
    <w:rsid w:val="0061266C"/>
    <w:rsid w:val="0061396B"/>
    <w:rsid w:val="0062150E"/>
    <w:rsid w:val="00622618"/>
    <w:rsid w:val="006228B7"/>
    <w:rsid w:val="006236E4"/>
    <w:rsid w:val="0062483A"/>
    <w:rsid w:val="00624DFC"/>
    <w:rsid w:val="006303B9"/>
    <w:rsid w:val="00631729"/>
    <w:rsid w:val="00631CF9"/>
    <w:rsid w:val="006375FF"/>
    <w:rsid w:val="00637FAE"/>
    <w:rsid w:val="006401C8"/>
    <w:rsid w:val="006425C9"/>
    <w:rsid w:val="006425E0"/>
    <w:rsid w:val="00642C81"/>
    <w:rsid w:val="006450A0"/>
    <w:rsid w:val="00646A4C"/>
    <w:rsid w:val="00650523"/>
    <w:rsid w:val="006523B7"/>
    <w:rsid w:val="00653BDB"/>
    <w:rsid w:val="00656973"/>
    <w:rsid w:val="006579FA"/>
    <w:rsid w:val="00660739"/>
    <w:rsid w:val="00661CCF"/>
    <w:rsid w:val="00662E47"/>
    <w:rsid w:val="00664204"/>
    <w:rsid w:val="00664BB5"/>
    <w:rsid w:val="00664C37"/>
    <w:rsid w:val="006659B2"/>
    <w:rsid w:val="00665D03"/>
    <w:rsid w:val="006661AA"/>
    <w:rsid w:val="00666C8F"/>
    <w:rsid w:val="0067078E"/>
    <w:rsid w:val="00671EE1"/>
    <w:rsid w:val="00673454"/>
    <w:rsid w:val="0067350F"/>
    <w:rsid w:val="00674D9C"/>
    <w:rsid w:val="0067509E"/>
    <w:rsid w:val="00675EEA"/>
    <w:rsid w:val="00675FC8"/>
    <w:rsid w:val="00676245"/>
    <w:rsid w:val="00676653"/>
    <w:rsid w:val="00676BEB"/>
    <w:rsid w:val="00685CBF"/>
    <w:rsid w:val="00687E83"/>
    <w:rsid w:val="00690180"/>
    <w:rsid w:val="0069225A"/>
    <w:rsid w:val="00693C52"/>
    <w:rsid w:val="00694E3A"/>
    <w:rsid w:val="00694FBC"/>
    <w:rsid w:val="0069504D"/>
    <w:rsid w:val="00696668"/>
    <w:rsid w:val="00697725"/>
    <w:rsid w:val="006A025B"/>
    <w:rsid w:val="006A3167"/>
    <w:rsid w:val="006A5DC7"/>
    <w:rsid w:val="006A64E5"/>
    <w:rsid w:val="006B0E2B"/>
    <w:rsid w:val="006B1119"/>
    <w:rsid w:val="006B225A"/>
    <w:rsid w:val="006B29C0"/>
    <w:rsid w:val="006B614E"/>
    <w:rsid w:val="006B7027"/>
    <w:rsid w:val="006C15F6"/>
    <w:rsid w:val="006C36C2"/>
    <w:rsid w:val="006C487F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0F48"/>
    <w:rsid w:val="006E194B"/>
    <w:rsid w:val="006E1B87"/>
    <w:rsid w:val="006E2741"/>
    <w:rsid w:val="006E6E85"/>
    <w:rsid w:val="006E792C"/>
    <w:rsid w:val="006E7D70"/>
    <w:rsid w:val="006F01A7"/>
    <w:rsid w:val="006F2908"/>
    <w:rsid w:val="006F31C2"/>
    <w:rsid w:val="006F4DFA"/>
    <w:rsid w:val="006F5CAD"/>
    <w:rsid w:val="006F6EA5"/>
    <w:rsid w:val="007003CE"/>
    <w:rsid w:val="0070070B"/>
    <w:rsid w:val="00700E4A"/>
    <w:rsid w:val="00701FC8"/>
    <w:rsid w:val="007026F1"/>
    <w:rsid w:val="00707D77"/>
    <w:rsid w:val="00712580"/>
    <w:rsid w:val="007142E1"/>
    <w:rsid w:val="007155A3"/>
    <w:rsid w:val="00717751"/>
    <w:rsid w:val="00722EAA"/>
    <w:rsid w:val="00723E61"/>
    <w:rsid w:val="007241BD"/>
    <w:rsid w:val="00727B0A"/>
    <w:rsid w:val="00730217"/>
    <w:rsid w:val="00730A44"/>
    <w:rsid w:val="007359CF"/>
    <w:rsid w:val="00735FC2"/>
    <w:rsid w:val="00736523"/>
    <w:rsid w:val="00736FFE"/>
    <w:rsid w:val="0074062A"/>
    <w:rsid w:val="00744618"/>
    <w:rsid w:val="0074496E"/>
    <w:rsid w:val="0074778B"/>
    <w:rsid w:val="00751652"/>
    <w:rsid w:val="00752A91"/>
    <w:rsid w:val="00754DB2"/>
    <w:rsid w:val="007557C4"/>
    <w:rsid w:val="00756436"/>
    <w:rsid w:val="00756E3B"/>
    <w:rsid w:val="00756FA9"/>
    <w:rsid w:val="007577B1"/>
    <w:rsid w:val="007604D7"/>
    <w:rsid w:val="007620ED"/>
    <w:rsid w:val="00765542"/>
    <w:rsid w:val="00765F94"/>
    <w:rsid w:val="00770711"/>
    <w:rsid w:val="007707D7"/>
    <w:rsid w:val="0077230C"/>
    <w:rsid w:val="007756B4"/>
    <w:rsid w:val="007762CA"/>
    <w:rsid w:val="00781A32"/>
    <w:rsid w:val="00781BA9"/>
    <w:rsid w:val="00782481"/>
    <w:rsid w:val="007833F0"/>
    <w:rsid w:val="00791D1B"/>
    <w:rsid w:val="00792729"/>
    <w:rsid w:val="007934EB"/>
    <w:rsid w:val="007962C3"/>
    <w:rsid w:val="007A4F17"/>
    <w:rsid w:val="007A5258"/>
    <w:rsid w:val="007A581D"/>
    <w:rsid w:val="007B1128"/>
    <w:rsid w:val="007B38A0"/>
    <w:rsid w:val="007B3DA5"/>
    <w:rsid w:val="007B45F6"/>
    <w:rsid w:val="007B493B"/>
    <w:rsid w:val="007B4CA5"/>
    <w:rsid w:val="007B53A2"/>
    <w:rsid w:val="007B5E87"/>
    <w:rsid w:val="007B655E"/>
    <w:rsid w:val="007B69A1"/>
    <w:rsid w:val="007C1758"/>
    <w:rsid w:val="007C370E"/>
    <w:rsid w:val="007C71FC"/>
    <w:rsid w:val="007C7CB6"/>
    <w:rsid w:val="007D0DDA"/>
    <w:rsid w:val="007D108D"/>
    <w:rsid w:val="007D44E4"/>
    <w:rsid w:val="007D4512"/>
    <w:rsid w:val="007D45A8"/>
    <w:rsid w:val="007D69F7"/>
    <w:rsid w:val="007E18E7"/>
    <w:rsid w:val="007E20CD"/>
    <w:rsid w:val="007E467C"/>
    <w:rsid w:val="007E473C"/>
    <w:rsid w:val="007E5F63"/>
    <w:rsid w:val="007E61D6"/>
    <w:rsid w:val="007E6AD0"/>
    <w:rsid w:val="007E6CD1"/>
    <w:rsid w:val="007F04F1"/>
    <w:rsid w:val="007F0986"/>
    <w:rsid w:val="007F13BA"/>
    <w:rsid w:val="007F21F9"/>
    <w:rsid w:val="007F3662"/>
    <w:rsid w:val="007F5A23"/>
    <w:rsid w:val="007F707E"/>
    <w:rsid w:val="007F7A6D"/>
    <w:rsid w:val="008009BE"/>
    <w:rsid w:val="008019C1"/>
    <w:rsid w:val="00806580"/>
    <w:rsid w:val="00806E68"/>
    <w:rsid w:val="00807430"/>
    <w:rsid w:val="00807798"/>
    <w:rsid w:val="00810143"/>
    <w:rsid w:val="00810689"/>
    <w:rsid w:val="00813D92"/>
    <w:rsid w:val="0081567D"/>
    <w:rsid w:val="008163E9"/>
    <w:rsid w:val="0081684F"/>
    <w:rsid w:val="00821141"/>
    <w:rsid w:val="00821763"/>
    <w:rsid w:val="00822762"/>
    <w:rsid w:val="00824969"/>
    <w:rsid w:val="00832FFF"/>
    <w:rsid w:val="0083359B"/>
    <w:rsid w:val="00833B06"/>
    <w:rsid w:val="008351A1"/>
    <w:rsid w:val="008358B1"/>
    <w:rsid w:val="00836F1E"/>
    <w:rsid w:val="00837AE7"/>
    <w:rsid w:val="008413D0"/>
    <w:rsid w:val="00841407"/>
    <w:rsid w:val="00841C44"/>
    <w:rsid w:val="00842AD8"/>
    <w:rsid w:val="0084355C"/>
    <w:rsid w:val="00846349"/>
    <w:rsid w:val="0085093B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39D1"/>
    <w:rsid w:val="008641D5"/>
    <w:rsid w:val="00870134"/>
    <w:rsid w:val="00871B97"/>
    <w:rsid w:val="00873E01"/>
    <w:rsid w:val="00874885"/>
    <w:rsid w:val="0087526E"/>
    <w:rsid w:val="0087637B"/>
    <w:rsid w:val="00877490"/>
    <w:rsid w:val="00880B53"/>
    <w:rsid w:val="00884B65"/>
    <w:rsid w:val="00885285"/>
    <w:rsid w:val="00885D4B"/>
    <w:rsid w:val="00891B4F"/>
    <w:rsid w:val="00892BE6"/>
    <w:rsid w:val="0089457E"/>
    <w:rsid w:val="008949EC"/>
    <w:rsid w:val="00895794"/>
    <w:rsid w:val="008957E7"/>
    <w:rsid w:val="00896254"/>
    <w:rsid w:val="0089697B"/>
    <w:rsid w:val="008A06F5"/>
    <w:rsid w:val="008A2D37"/>
    <w:rsid w:val="008A4905"/>
    <w:rsid w:val="008A4AF5"/>
    <w:rsid w:val="008A78A5"/>
    <w:rsid w:val="008B0359"/>
    <w:rsid w:val="008B03D2"/>
    <w:rsid w:val="008B69A6"/>
    <w:rsid w:val="008B7D32"/>
    <w:rsid w:val="008C3067"/>
    <w:rsid w:val="008C3E97"/>
    <w:rsid w:val="008C4FAF"/>
    <w:rsid w:val="008C6E4C"/>
    <w:rsid w:val="008D141E"/>
    <w:rsid w:val="008D2EF7"/>
    <w:rsid w:val="008D4B31"/>
    <w:rsid w:val="008D4C03"/>
    <w:rsid w:val="008E1335"/>
    <w:rsid w:val="008E1843"/>
    <w:rsid w:val="008E1EE4"/>
    <w:rsid w:val="008E5692"/>
    <w:rsid w:val="008F06B2"/>
    <w:rsid w:val="008F0C35"/>
    <w:rsid w:val="008F0EBB"/>
    <w:rsid w:val="008F12E0"/>
    <w:rsid w:val="008F47FF"/>
    <w:rsid w:val="008F5F73"/>
    <w:rsid w:val="008F7849"/>
    <w:rsid w:val="008F7E51"/>
    <w:rsid w:val="00905FAA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1458"/>
    <w:rsid w:val="009420D4"/>
    <w:rsid w:val="00942BF8"/>
    <w:rsid w:val="00944C56"/>
    <w:rsid w:val="009467E9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4CCC"/>
    <w:rsid w:val="00965058"/>
    <w:rsid w:val="0096565E"/>
    <w:rsid w:val="00971640"/>
    <w:rsid w:val="00974B11"/>
    <w:rsid w:val="00974ECE"/>
    <w:rsid w:val="009771D9"/>
    <w:rsid w:val="00977324"/>
    <w:rsid w:val="0097761F"/>
    <w:rsid w:val="009811E8"/>
    <w:rsid w:val="00983151"/>
    <w:rsid w:val="009846C2"/>
    <w:rsid w:val="00985FA6"/>
    <w:rsid w:val="0098653E"/>
    <w:rsid w:val="00986CC2"/>
    <w:rsid w:val="00987501"/>
    <w:rsid w:val="00987650"/>
    <w:rsid w:val="0099177F"/>
    <w:rsid w:val="0099280C"/>
    <w:rsid w:val="00992CD6"/>
    <w:rsid w:val="00992EFC"/>
    <w:rsid w:val="00993491"/>
    <w:rsid w:val="00993BDC"/>
    <w:rsid w:val="00995205"/>
    <w:rsid w:val="009953F6"/>
    <w:rsid w:val="0099598E"/>
    <w:rsid w:val="009979E9"/>
    <w:rsid w:val="009A0C03"/>
    <w:rsid w:val="009A453F"/>
    <w:rsid w:val="009B03D4"/>
    <w:rsid w:val="009B1AE4"/>
    <w:rsid w:val="009B1B3C"/>
    <w:rsid w:val="009B530C"/>
    <w:rsid w:val="009B7DB8"/>
    <w:rsid w:val="009C2616"/>
    <w:rsid w:val="009C3423"/>
    <w:rsid w:val="009C3B24"/>
    <w:rsid w:val="009C4240"/>
    <w:rsid w:val="009D2D9D"/>
    <w:rsid w:val="009D343B"/>
    <w:rsid w:val="009D34BB"/>
    <w:rsid w:val="009D44FF"/>
    <w:rsid w:val="009D4C04"/>
    <w:rsid w:val="009D4C3F"/>
    <w:rsid w:val="009D6053"/>
    <w:rsid w:val="009E03CA"/>
    <w:rsid w:val="009E26B5"/>
    <w:rsid w:val="009E30B8"/>
    <w:rsid w:val="009E318E"/>
    <w:rsid w:val="009E3AE8"/>
    <w:rsid w:val="009E4D25"/>
    <w:rsid w:val="009E527F"/>
    <w:rsid w:val="009E581E"/>
    <w:rsid w:val="009E684B"/>
    <w:rsid w:val="009E7740"/>
    <w:rsid w:val="009E789F"/>
    <w:rsid w:val="009F0834"/>
    <w:rsid w:val="009F3B27"/>
    <w:rsid w:val="009F6959"/>
    <w:rsid w:val="009F7054"/>
    <w:rsid w:val="00A00152"/>
    <w:rsid w:val="00A04D77"/>
    <w:rsid w:val="00A05FDD"/>
    <w:rsid w:val="00A1070A"/>
    <w:rsid w:val="00A12C81"/>
    <w:rsid w:val="00A12ED1"/>
    <w:rsid w:val="00A16560"/>
    <w:rsid w:val="00A17630"/>
    <w:rsid w:val="00A176CF"/>
    <w:rsid w:val="00A2095D"/>
    <w:rsid w:val="00A21A15"/>
    <w:rsid w:val="00A237CF"/>
    <w:rsid w:val="00A23ACF"/>
    <w:rsid w:val="00A24034"/>
    <w:rsid w:val="00A24069"/>
    <w:rsid w:val="00A2618B"/>
    <w:rsid w:val="00A313DB"/>
    <w:rsid w:val="00A3213D"/>
    <w:rsid w:val="00A32D46"/>
    <w:rsid w:val="00A33AF2"/>
    <w:rsid w:val="00A3517A"/>
    <w:rsid w:val="00A35454"/>
    <w:rsid w:val="00A35B75"/>
    <w:rsid w:val="00A41BC4"/>
    <w:rsid w:val="00A430BC"/>
    <w:rsid w:val="00A4510F"/>
    <w:rsid w:val="00A47179"/>
    <w:rsid w:val="00A5029B"/>
    <w:rsid w:val="00A50920"/>
    <w:rsid w:val="00A51271"/>
    <w:rsid w:val="00A54934"/>
    <w:rsid w:val="00A56F92"/>
    <w:rsid w:val="00A56FD3"/>
    <w:rsid w:val="00A60193"/>
    <w:rsid w:val="00A618D4"/>
    <w:rsid w:val="00A61B31"/>
    <w:rsid w:val="00A62B8A"/>
    <w:rsid w:val="00A650F1"/>
    <w:rsid w:val="00A66121"/>
    <w:rsid w:val="00A67226"/>
    <w:rsid w:val="00A6737E"/>
    <w:rsid w:val="00A67F8F"/>
    <w:rsid w:val="00A71FC2"/>
    <w:rsid w:val="00A71FF5"/>
    <w:rsid w:val="00A730B6"/>
    <w:rsid w:val="00A7407D"/>
    <w:rsid w:val="00A7475B"/>
    <w:rsid w:val="00A75E73"/>
    <w:rsid w:val="00A76BBB"/>
    <w:rsid w:val="00A80D44"/>
    <w:rsid w:val="00A81EBB"/>
    <w:rsid w:val="00A82219"/>
    <w:rsid w:val="00A82D5C"/>
    <w:rsid w:val="00A837D7"/>
    <w:rsid w:val="00A86349"/>
    <w:rsid w:val="00A86EDE"/>
    <w:rsid w:val="00A870A7"/>
    <w:rsid w:val="00A8756E"/>
    <w:rsid w:val="00A90BF5"/>
    <w:rsid w:val="00A923BB"/>
    <w:rsid w:val="00A92C82"/>
    <w:rsid w:val="00A93595"/>
    <w:rsid w:val="00A94F28"/>
    <w:rsid w:val="00A97250"/>
    <w:rsid w:val="00AA1B39"/>
    <w:rsid w:val="00AA2399"/>
    <w:rsid w:val="00AA40D6"/>
    <w:rsid w:val="00AA45F1"/>
    <w:rsid w:val="00AB0ABE"/>
    <w:rsid w:val="00AB1381"/>
    <w:rsid w:val="00AB15D9"/>
    <w:rsid w:val="00AB2847"/>
    <w:rsid w:val="00AB7F30"/>
    <w:rsid w:val="00AC0012"/>
    <w:rsid w:val="00AC19E5"/>
    <w:rsid w:val="00AC3841"/>
    <w:rsid w:val="00AC6461"/>
    <w:rsid w:val="00AD2FB4"/>
    <w:rsid w:val="00AD35B5"/>
    <w:rsid w:val="00AD511D"/>
    <w:rsid w:val="00AD522F"/>
    <w:rsid w:val="00AD6512"/>
    <w:rsid w:val="00AE207C"/>
    <w:rsid w:val="00AE2CC1"/>
    <w:rsid w:val="00AE2F5C"/>
    <w:rsid w:val="00AE796F"/>
    <w:rsid w:val="00AF1550"/>
    <w:rsid w:val="00AF57F2"/>
    <w:rsid w:val="00AF61C9"/>
    <w:rsid w:val="00B00789"/>
    <w:rsid w:val="00B04A87"/>
    <w:rsid w:val="00B0787B"/>
    <w:rsid w:val="00B10452"/>
    <w:rsid w:val="00B10DC2"/>
    <w:rsid w:val="00B11D70"/>
    <w:rsid w:val="00B16645"/>
    <w:rsid w:val="00B16660"/>
    <w:rsid w:val="00B16D88"/>
    <w:rsid w:val="00B172FD"/>
    <w:rsid w:val="00B21CEF"/>
    <w:rsid w:val="00B231D0"/>
    <w:rsid w:val="00B30962"/>
    <w:rsid w:val="00B30D38"/>
    <w:rsid w:val="00B316BF"/>
    <w:rsid w:val="00B3385F"/>
    <w:rsid w:val="00B348CC"/>
    <w:rsid w:val="00B34B4D"/>
    <w:rsid w:val="00B3764A"/>
    <w:rsid w:val="00B43AD3"/>
    <w:rsid w:val="00B43FFC"/>
    <w:rsid w:val="00B5113F"/>
    <w:rsid w:val="00B5157A"/>
    <w:rsid w:val="00B515F6"/>
    <w:rsid w:val="00B5168E"/>
    <w:rsid w:val="00B539F0"/>
    <w:rsid w:val="00B54C9B"/>
    <w:rsid w:val="00B55D70"/>
    <w:rsid w:val="00B56B7E"/>
    <w:rsid w:val="00B573A2"/>
    <w:rsid w:val="00B57624"/>
    <w:rsid w:val="00B62C5F"/>
    <w:rsid w:val="00B640B3"/>
    <w:rsid w:val="00B64AB5"/>
    <w:rsid w:val="00B6709C"/>
    <w:rsid w:val="00B71319"/>
    <w:rsid w:val="00B717B5"/>
    <w:rsid w:val="00B739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01E2"/>
    <w:rsid w:val="00B92A5A"/>
    <w:rsid w:val="00B9429B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7BA"/>
    <w:rsid w:val="00BB2DDA"/>
    <w:rsid w:val="00BB3CB7"/>
    <w:rsid w:val="00BB5441"/>
    <w:rsid w:val="00BB621F"/>
    <w:rsid w:val="00BC0BC5"/>
    <w:rsid w:val="00BC19D9"/>
    <w:rsid w:val="00BC1B4F"/>
    <w:rsid w:val="00BC31FF"/>
    <w:rsid w:val="00BC5B69"/>
    <w:rsid w:val="00BC5BC0"/>
    <w:rsid w:val="00BC679D"/>
    <w:rsid w:val="00BD1B2F"/>
    <w:rsid w:val="00BD2C95"/>
    <w:rsid w:val="00BD2ECB"/>
    <w:rsid w:val="00BD49BD"/>
    <w:rsid w:val="00BD532E"/>
    <w:rsid w:val="00BD6313"/>
    <w:rsid w:val="00BE18A8"/>
    <w:rsid w:val="00BE29C3"/>
    <w:rsid w:val="00BE334E"/>
    <w:rsid w:val="00BE4132"/>
    <w:rsid w:val="00BE43C7"/>
    <w:rsid w:val="00BE48A6"/>
    <w:rsid w:val="00BF0660"/>
    <w:rsid w:val="00BF112C"/>
    <w:rsid w:val="00BF21F6"/>
    <w:rsid w:val="00BF362C"/>
    <w:rsid w:val="00BF44CF"/>
    <w:rsid w:val="00BF49DC"/>
    <w:rsid w:val="00BF5E85"/>
    <w:rsid w:val="00C02D60"/>
    <w:rsid w:val="00C12555"/>
    <w:rsid w:val="00C149D4"/>
    <w:rsid w:val="00C15055"/>
    <w:rsid w:val="00C16BA9"/>
    <w:rsid w:val="00C16C40"/>
    <w:rsid w:val="00C260DB"/>
    <w:rsid w:val="00C3154D"/>
    <w:rsid w:val="00C32706"/>
    <w:rsid w:val="00C3537B"/>
    <w:rsid w:val="00C400EF"/>
    <w:rsid w:val="00C4011C"/>
    <w:rsid w:val="00C43315"/>
    <w:rsid w:val="00C4551E"/>
    <w:rsid w:val="00C50641"/>
    <w:rsid w:val="00C50F47"/>
    <w:rsid w:val="00C5143E"/>
    <w:rsid w:val="00C53C74"/>
    <w:rsid w:val="00C56705"/>
    <w:rsid w:val="00C567AD"/>
    <w:rsid w:val="00C57295"/>
    <w:rsid w:val="00C5729A"/>
    <w:rsid w:val="00C57670"/>
    <w:rsid w:val="00C61D0C"/>
    <w:rsid w:val="00C64604"/>
    <w:rsid w:val="00C67290"/>
    <w:rsid w:val="00C70327"/>
    <w:rsid w:val="00C70337"/>
    <w:rsid w:val="00C7050C"/>
    <w:rsid w:val="00C72DE2"/>
    <w:rsid w:val="00C73006"/>
    <w:rsid w:val="00C765AF"/>
    <w:rsid w:val="00C77E58"/>
    <w:rsid w:val="00C80DF7"/>
    <w:rsid w:val="00C81B62"/>
    <w:rsid w:val="00C82860"/>
    <w:rsid w:val="00C8473A"/>
    <w:rsid w:val="00C8503A"/>
    <w:rsid w:val="00C86DAD"/>
    <w:rsid w:val="00C8787A"/>
    <w:rsid w:val="00C90F6B"/>
    <w:rsid w:val="00C91386"/>
    <w:rsid w:val="00C91F23"/>
    <w:rsid w:val="00C924C9"/>
    <w:rsid w:val="00C927EF"/>
    <w:rsid w:val="00C92BE9"/>
    <w:rsid w:val="00C93D35"/>
    <w:rsid w:val="00C94D6D"/>
    <w:rsid w:val="00C97EB0"/>
    <w:rsid w:val="00CA20B8"/>
    <w:rsid w:val="00CA45B9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2A5A"/>
    <w:rsid w:val="00CB4A57"/>
    <w:rsid w:val="00CB59E4"/>
    <w:rsid w:val="00CB67C4"/>
    <w:rsid w:val="00CB6B69"/>
    <w:rsid w:val="00CB6C2C"/>
    <w:rsid w:val="00CB77ED"/>
    <w:rsid w:val="00CC05C3"/>
    <w:rsid w:val="00CC2CD2"/>
    <w:rsid w:val="00CC6A15"/>
    <w:rsid w:val="00CD28B9"/>
    <w:rsid w:val="00CD6A12"/>
    <w:rsid w:val="00CD7610"/>
    <w:rsid w:val="00CD78E1"/>
    <w:rsid w:val="00CE0AEB"/>
    <w:rsid w:val="00CE1F1B"/>
    <w:rsid w:val="00CE2E84"/>
    <w:rsid w:val="00CE6541"/>
    <w:rsid w:val="00CE679A"/>
    <w:rsid w:val="00CE719C"/>
    <w:rsid w:val="00CE794E"/>
    <w:rsid w:val="00CF2602"/>
    <w:rsid w:val="00CF2C28"/>
    <w:rsid w:val="00CF330D"/>
    <w:rsid w:val="00CF4E9C"/>
    <w:rsid w:val="00CF7531"/>
    <w:rsid w:val="00D001A2"/>
    <w:rsid w:val="00D00FA1"/>
    <w:rsid w:val="00D0264D"/>
    <w:rsid w:val="00D02FB9"/>
    <w:rsid w:val="00D03F6F"/>
    <w:rsid w:val="00D102E4"/>
    <w:rsid w:val="00D10FC5"/>
    <w:rsid w:val="00D12FE3"/>
    <w:rsid w:val="00D13A87"/>
    <w:rsid w:val="00D1561C"/>
    <w:rsid w:val="00D158E1"/>
    <w:rsid w:val="00D159B5"/>
    <w:rsid w:val="00D178C5"/>
    <w:rsid w:val="00D242AC"/>
    <w:rsid w:val="00D24347"/>
    <w:rsid w:val="00D24D5A"/>
    <w:rsid w:val="00D253C3"/>
    <w:rsid w:val="00D255AD"/>
    <w:rsid w:val="00D25D90"/>
    <w:rsid w:val="00D26515"/>
    <w:rsid w:val="00D27F9E"/>
    <w:rsid w:val="00D27FE6"/>
    <w:rsid w:val="00D33E43"/>
    <w:rsid w:val="00D414FB"/>
    <w:rsid w:val="00D41B17"/>
    <w:rsid w:val="00D4245C"/>
    <w:rsid w:val="00D44131"/>
    <w:rsid w:val="00D46268"/>
    <w:rsid w:val="00D47AF1"/>
    <w:rsid w:val="00D50E35"/>
    <w:rsid w:val="00D52503"/>
    <w:rsid w:val="00D53A75"/>
    <w:rsid w:val="00D54A4E"/>
    <w:rsid w:val="00D55310"/>
    <w:rsid w:val="00D565A9"/>
    <w:rsid w:val="00D60823"/>
    <w:rsid w:val="00D616E6"/>
    <w:rsid w:val="00D620DE"/>
    <w:rsid w:val="00D63840"/>
    <w:rsid w:val="00D654AD"/>
    <w:rsid w:val="00D65979"/>
    <w:rsid w:val="00D65CB4"/>
    <w:rsid w:val="00D66CB7"/>
    <w:rsid w:val="00D71A1E"/>
    <w:rsid w:val="00D71D80"/>
    <w:rsid w:val="00D7472D"/>
    <w:rsid w:val="00D75E31"/>
    <w:rsid w:val="00D77349"/>
    <w:rsid w:val="00D77F99"/>
    <w:rsid w:val="00D80603"/>
    <w:rsid w:val="00D8132A"/>
    <w:rsid w:val="00D82B10"/>
    <w:rsid w:val="00D82B58"/>
    <w:rsid w:val="00D870B8"/>
    <w:rsid w:val="00D9012F"/>
    <w:rsid w:val="00D95CF7"/>
    <w:rsid w:val="00D96222"/>
    <w:rsid w:val="00DA0C2B"/>
    <w:rsid w:val="00DA3AAD"/>
    <w:rsid w:val="00DA7364"/>
    <w:rsid w:val="00DA7FB7"/>
    <w:rsid w:val="00DB07E1"/>
    <w:rsid w:val="00DB1BFF"/>
    <w:rsid w:val="00DB1DB3"/>
    <w:rsid w:val="00DB3C89"/>
    <w:rsid w:val="00DB40C7"/>
    <w:rsid w:val="00DB46DC"/>
    <w:rsid w:val="00DB4868"/>
    <w:rsid w:val="00DB77BE"/>
    <w:rsid w:val="00DC1750"/>
    <w:rsid w:val="00DC2D53"/>
    <w:rsid w:val="00DC37CC"/>
    <w:rsid w:val="00DC3B75"/>
    <w:rsid w:val="00DC3D95"/>
    <w:rsid w:val="00DC7FB9"/>
    <w:rsid w:val="00DD07B1"/>
    <w:rsid w:val="00DD17A9"/>
    <w:rsid w:val="00DD1A43"/>
    <w:rsid w:val="00DD2DFD"/>
    <w:rsid w:val="00DD54BE"/>
    <w:rsid w:val="00DD7941"/>
    <w:rsid w:val="00DD795A"/>
    <w:rsid w:val="00DE4D71"/>
    <w:rsid w:val="00DE51A6"/>
    <w:rsid w:val="00DE5285"/>
    <w:rsid w:val="00DE66AD"/>
    <w:rsid w:val="00DE6B36"/>
    <w:rsid w:val="00DE7974"/>
    <w:rsid w:val="00DF0AA0"/>
    <w:rsid w:val="00DF19E5"/>
    <w:rsid w:val="00DF1C4D"/>
    <w:rsid w:val="00DF289C"/>
    <w:rsid w:val="00DF4559"/>
    <w:rsid w:val="00DF582C"/>
    <w:rsid w:val="00E01C43"/>
    <w:rsid w:val="00E01DCD"/>
    <w:rsid w:val="00E02D09"/>
    <w:rsid w:val="00E05D14"/>
    <w:rsid w:val="00E05FE9"/>
    <w:rsid w:val="00E075AE"/>
    <w:rsid w:val="00E11DF7"/>
    <w:rsid w:val="00E1294B"/>
    <w:rsid w:val="00E13706"/>
    <w:rsid w:val="00E17610"/>
    <w:rsid w:val="00E2031F"/>
    <w:rsid w:val="00E2045E"/>
    <w:rsid w:val="00E20D5E"/>
    <w:rsid w:val="00E22663"/>
    <w:rsid w:val="00E26BD6"/>
    <w:rsid w:val="00E315D5"/>
    <w:rsid w:val="00E34AF5"/>
    <w:rsid w:val="00E34D4D"/>
    <w:rsid w:val="00E35314"/>
    <w:rsid w:val="00E35C06"/>
    <w:rsid w:val="00E36381"/>
    <w:rsid w:val="00E406B4"/>
    <w:rsid w:val="00E41055"/>
    <w:rsid w:val="00E41502"/>
    <w:rsid w:val="00E441B4"/>
    <w:rsid w:val="00E44833"/>
    <w:rsid w:val="00E51927"/>
    <w:rsid w:val="00E56AC2"/>
    <w:rsid w:val="00E57795"/>
    <w:rsid w:val="00E60B4F"/>
    <w:rsid w:val="00E64D96"/>
    <w:rsid w:val="00E652D9"/>
    <w:rsid w:val="00E66ED7"/>
    <w:rsid w:val="00E704A7"/>
    <w:rsid w:val="00E70613"/>
    <w:rsid w:val="00E73A4E"/>
    <w:rsid w:val="00E74181"/>
    <w:rsid w:val="00E74BB5"/>
    <w:rsid w:val="00E75F53"/>
    <w:rsid w:val="00E81317"/>
    <w:rsid w:val="00E817D2"/>
    <w:rsid w:val="00E87BEC"/>
    <w:rsid w:val="00E9008D"/>
    <w:rsid w:val="00E915AB"/>
    <w:rsid w:val="00E91966"/>
    <w:rsid w:val="00EA39B5"/>
    <w:rsid w:val="00EA693F"/>
    <w:rsid w:val="00EA71AE"/>
    <w:rsid w:val="00EB0D08"/>
    <w:rsid w:val="00EB137F"/>
    <w:rsid w:val="00EB18B0"/>
    <w:rsid w:val="00EB6056"/>
    <w:rsid w:val="00EC0C54"/>
    <w:rsid w:val="00EC1B73"/>
    <w:rsid w:val="00EC2384"/>
    <w:rsid w:val="00EC5CE7"/>
    <w:rsid w:val="00EC7E87"/>
    <w:rsid w:val="00ED1EEF"/>
    <w:rsid w:val="00ED2094"/>
    <w:rsid w:val="00ED2184"/>
    <w:rsid w:val="00ED2CDF"/>
    <w:rsid w:val="00ED5579"/>
    <w:rsid w:val="00ED76A8"/>
    <w:rsid w:val="00ED78CB"/>
    <w:rsid w:val="00ED7AEF"/>
    <w:rsid w:val="00EE0265"/>
    <w:rsid w:val="00EE162E"/>
    <w:rsid w:val="00EE21EB"/>
    <w:rsid w:val="00EE317F"/>
    <w:rsid w:val="00EE391F"/>
    <w:rsid w:val="00EE5BC5"/>
    <w:rsid w:val="00EE6B31"/>
    <w:rsid w:val="00EF2598"/>
    <w:rsid w:val="00EF4079"/>
    <w:rsid w:val="00EF7F39"/>
    <w:rsid w:val="00F003C3"/>
    <w:rsid w:val="00F01E8F"/>
    <w:rsid w:val="00F03172"/>
    <w:rsid w:val="00F04222"/>
    <w:rsid w:val="00F065CC"/>
    <w:rsid w:val="00F10732"/>
    <w:rsid w:val="00F11632"/>
    <w:rsid w:val="00F12E31"/>
    <w:rsid w:val="00F131A0"/>
    <w:rsid w:val="00F1365C"/>
    <w:rsid w:val="00F16E31"/>
    <w:rsid w:val="00F20B21"/>
    <w:rsid w:val="00F21865"/>
    <w:rsid w:val="00F24419"/>
    <w:rsid w:val="00F25FBA"/>
    <w:rsid w:val="00F25FCE"/>
    <w:rsid w:val="00F2623B"/>
    <w:rsid w:val="00F30854"/>
    <w:rsid w:val="00F30D1A"/>
    <w:rsid w:val="00F315C7"/>
    <w:rsid w:val="00F32B66"/>
    <w:rsid w:val="00F34345"/>
    <w:rsid w:val="00F363D9"/>
    <w:rsid w:val="00F40098"/>
    <w:rsid w:val="00F40727"/>
    <w:rsid w:val="00F40D43"/>
    <w:rsid w:val="00F4152A"/>
    <w:rsid w:val="00F419AC"/>
    <w:rsid w:val="00F41EAE"/>
    <w:rsid w:val="00F430C5"/>
    <w:rsid w:val="00F43B00"/>
    <w:rsid w:val="00F44167"/>
    <w:rsid w:val="00F44A26"/>
    <w:rsid w:val="00F4722C"/>
    <w:rsid w:val="00F5108E"/>
    <w:rsid w:val="00F522EA"/>
    <w:rsid w:val="00F52AD2"/>
    <w:rsid w:val="00F5401B"/>
    <w:rsid w:val="00F5426B"/>
    <w:rsid w:val="00F54967"/>
    <w:rsid w:val="00F5601B"/>
    <w:rsid w:val="00F56054"/>
    <w:rsid w:val="00F62B25"/>
    <w:rsid w:val="00F63DC3"/>
    <w:rsid w:val="00F67884"/>
    <w:rsid w:val="00F723AA"/>
    <w:rsid w:val="00F754C8"/>
    <w:rsid w:val="00F76658"/>
    <w:rsid w:val="00F82BAE"/>
    <w:rsid w:val="00F82FC0"/>
    <w:rsid w:val="00F832D9"/>
    <w:rsid w:val="00F84B70"/>
    <w:rsid w:val="00F85B65"/>
    <w:rsid w:val="00F85D93"/>
    <w:rsid w:val="00F875D0"/>
    <w:rsid w:val="00F9056D"/>
    <w:rsid w:val="00F93EF6"/>
    <w:rsid w:val="00F9458E"/>
    <w:rsid w:val="00F94F71"/>
    <w:rsid w:val="00FA0BB8"/>
    <w:rsid w:val="00FA0CBB"/>
    <w:rsid w:val="00FA135B"/>
    <w:rsid w:val="00FA1DFE"/>
    <w:rsid w:val="00FA3072"/>
    <w:rsid w:val="00FA3E78"/>
    <w:rsid w:val="00FA4AB7"/>
    <w:rsid w:val="00FA7147"/>
    <w:rsid w:val="00FB06A4"/>
    <w:rsid w:val="00FB0BBE"/>
    <w:rsid w:val="00FB39AB"/>
    <w:rsid w:val="00FB5264"/>
    <w:rsid w:val="00FB69B9"/>
    <w:rsid w:val="00FC2E8A"/>
    <w:rsid w:val="00FC3A55"/>
    <w:rsid w:val="00FC5212"/>
    <w:rsid w:val="00FC521B"/>
    <w:rsid w:val="00FC529B"/>
    <w:rsid w:val="00FC73E8"/>
    <w:rsid w:val="00FD0494"/>
    <w:rsid w:val="00FD1387"/>
    <w:rsid w:val="00FD4F56"/>
    <w:rsid w:val="00FD5ED6"/>
    <w:rsid w:val="00FD770E"/>
    <w:rsid w:val="00FE1389"/>
    <w:rsid w:val="00FE2277"/>
    <w:rsid w:val="00FE4E28"/>
    <w:rsid w:val="00FF159E"/>
    <w:rsid w:val="00FF31C9"/>
    <w:rsid w:val="00FF6700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1C417D9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836F1E"/>
    <w:pPr>
      <w:framePr w:hSpace="141" w:wrap="around" w:vAnchor="text" w:hAnchor="page" w:x="550" w:y="96"/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7030A0"/>
      <w:spacing w:val="-8"/>
      <w:position w:val="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2A76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A76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1.vsdx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3.vsd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.vsd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2.vsdx"/><Relationship Id="rId23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10" Type="http://schemas.openxmlformats.org/officeDocument/2006/relationships/image" Target="media/image2.emf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Acceso</a:t>
          </a:r>
        </a:p>
        <a:p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Selección e contratación</a:t>
          </a:r>
        </a:p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das competencias</a:t>
          </a:r>
        </a:p>
        <a:p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Identificación das necesidades</a:t>
          </a:r>
        </a:p>
        <a:p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da formación</a:t>
          </a:r>
        </a:p>
        <a:p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Avaliación e mellora</a:t>
          </a: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/>
            <a:t>Grupos de interese ou usarios/as internos (estudiantes, PAS, PDI...)</a:t>
          </a:r>
        </a:p>
        <a:p>
          <a:pPr algn="l"/>
          <a:r>
            <a:rPr lang="es-ES" sz="800" b="1" dirty="0" smtClean="0"/>
            <a:t>Grupos de interese ou usarios/as externos (egresados/as, empresas, empregadores...)</a:t>
          </a:r>
        </a:p>
        <a:p>
          <a:pPr algn="r"/>
          <a:r>
            <a:rPr lang="es-ES" sz="800" dirty="0" smtClean="0"/>
            <a:t>Necesidades e/ou expectativas de contratación e formación do PAS</a:t>
          </a:r>
        </a:p>
        <a:p>
          <a:pPr algn="r"/>
          <a:r>
            <a:rPr lang="es-ES" sz="800" dirty="0" smtClean="0"/>
            <a:t>Participación na calidade</a:t>
          </a:r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PAS, Servizo de PAS, Xerencia, Comité de Formación do PAS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rendemento de contas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profesional do PAS</a:t>
          </a:r>
        </a:p>
        <a:p>
          <a:pPr algn="r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PAS, Servizo de PAS, Xerencia, Comité de Formación do PAS</a:t>
          </a:r>
        </a:p>
        <a:p>
          <a:pPr algn="l"/>
          <a:r>
            <a:rPr lang="es-ES" sz="800" dirty="0" smtClean="0"/>
            <a:t>Desenvolvemento dos centros e titulacións </a:t>
          </a:r>
        </a:p>
        <a:p>
          <a:pPr algn="l"/>
          <a:r>
            <a:rPr lang="es-ES" sz="800" dirty="0" smtClean="0"/>
            <a:t>(Contribución ao) Incremento da satisfacción </a:t>
          </a:r>
        </a:p>
        <a:p>
          <a:pPr algn="l"/>
          <a:r>
            <a:rPr lang="es-ES" sz="800" dirty="0" smtClean="0"/>
            <a:t>Mellora do funcionamento dos procesos</a:t>
          </a:r>
        </a:p>
        <a:p>
          <a:pPr algn="l"/>
          <a:r>
            <a:rPr lang="es-ES" sz="800" dirty="0"/>
            <a:t>Comunicación e participación</a:t>
          </a:r>
        </a:p>
        <a:p>
          <a:pPr algn="l"/>
          <a:r>
            <a:rPr lang="es-ES" sz="800" dirty="0"/>
            <a:t>Incremento da confianza na organización</a:t>
          </a:r>
          <a:endParaRPr lang="es-ES" sz="800" dirty="0" smtClean="0"/>
        </a:p>
        <a:p>
          <a:pPr algn="r"/>
          <a:r>
            <a:rPr lang="es-ES" sz="800" b="1" dirty="0" smtClean="0"/>
            <a:t>Axencias de Calidade Administración Organismos e institucións</a:t>
          </a:r>
        </a:p>
        <a:p>
          <a:pPr algn="l"/>
          <a:r>
            <a:rPr lang="es-ES" sz="800" baseline="0" dirty="0" smtClean="0"/>
            <a:t>Modos de funcionamiento definidos </a:t>
          </a:r>
        </a:p>
        <a:p>
          <a:pPr algn="l"/>
          <a:r>
            <a:rPr lang="es-ES" sz="800" baseline="0" dirty="0" smtClean="0"/>
            <a:t>Rexistros dispoñibles</a:t>
          </a:r>
        </a:p>
        <a:p>
          <a:pPr algn="r"/>
          <a:r>
            <a:rPr lang="es-ES" sz="800" b="1" baseline="0" dirty="0" smtClean="0"/>
            <a:t>Sociedade (en xeral, todos os grupos de interese)</a:t>
          </a:r>
        </a:p>
        <a:p>
          <a:pPr algn="r"/>
          <a:r>
            <a:rPr lang="es-ES" sz="800" baseline="0" dirty="0" smtClean="0"/>
            <a:t>Información pública e rendemento de contas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Estratexia da Universidade de Vigo</a:t>
          </a:r>
        </a:p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Necesidades e expectativas do persoal e dos centros</a:t>
          </a: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Persoal suficiente, adecuado e competente</a:t>
          </a: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sistema de xestión de calidade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RPT</a:t>
          </a:r>
        </a:p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de formación do PAS</a:t>
          </a: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121877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43962" custScaleY="183697" custRadScaleRad="97871" custRadScaleInc="-37042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40453" custRadScaleRad="119595" custRadScaleInc="-916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0453" custRadScaleRad="103623" custRadScaleInc="-34256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126808" custRadScaleRad="96270" custRadScaleInc="2971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18044" custScaleY="53407" custRadScaleRad="35930" custRadScaleInc="-401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74080" custScaleY="198115" custRadScaleRad="40280" custRadScaleInc="24724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97674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A7003F36-8452-47B4-96BD-A7F765291F65}" type="presOf" srcId="{8186A98D-5478-4DDF-BE5B-2A12EE1F953D}" destId="{CB3FE62B-C73E-4D34-8112-B03D4601F43D}" srcOrd="0" destOrd="0" presId="urn:microsoft.com/office/officeart/2005/8/layout/cycle3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D4C031B3-5432-4E83-B3AB-C807E23CC400}" type="presOf" srcId="{EC654BA4-577B-4990-8437-2CAE865B62E7}" destId="{7B34D873-FB69-4BE6-9327-499F48D0B869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A3BEC53B-E99B-44DC-90BF-97F08F5C3A29}" type="presOf" srcId="{164EDA8F-B004-4130-AFE5-E24B3EC43B97}" destId="{2293AD92-B3A2-4DC0-8113-9A14A1BF0832}" srcOrd="0" destOrd="0" presId="urn:microsoft.com/office/officeart/2005/8/layout/cycle3"/>
    <dgm:cxn modelId="{D8B56647-7631-4376-B71D-2A98097FEB6B}" type="presOf" srcId="{EDC6FE82-C607-4D3F-ADE1-B40105F09FFB}" destId="{86BA7024-79E5-4F66-8473-89C108F176F4}" srcOrd="0" destOrd="0" presId="urn:microsoft.com/office/officeart/2005/8/layout/cycle3"/>
    <dgm:cxn modelId="{2A7728B9-72BF-421D-A950-A6DFE0A501DF}" type="presOf" srcId="{FBE45AD7-DD31-49FA-B366-A2AC218AC74B}" destId="{EFC57911-84B8-48B8-987D-E4A6346D0FCB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5DA24E44-BABE-4EB5-8725-AC84683FC0A0}" type="presOf" srcId="{C6E23B86-E7E9-452F-A4E7-00BB99A501AA}" destId="{17B53C54-BA67-46C8-83A8-56EA565774F5}" srcOrd="0" destOrd="0" presId="urn:microsoft.com/office/officeart/2005/8/layout/cycle3"/>
    <dgm:cxn modelId="{15BDBB77-6338-4A57-B4EE-42E6F8E6B01A}" type="presOf" srcId="{A171DF25-998F-49EA-8EAD-F71728DAB1CA}" destId="{7FB123E0-CFD9-40E1-9D97-4C7D701EC485}" srcOrd="0" destOrd="0" presId="urn:microsoft.com/office/officeart/2005/8/layout/cycle3"/>
    <dgm:cxn modelId="{B17C50FD-FFBD-4874-84F0-8DB6F21F981C}" type="presOf" srcId="{3A3894BC-5DC6-4F74-BDCD-4D276899F2EA}" destId="{645FF909-54FB-4D7F-9419-E19E1B1629A0}" srcOrd="0" destOrd="0" presId="urn:microsoft.com/office/officeart/2005/8/layout/cycle3"/>
    <dgm:cxn modelId="{9B59973A-A9FC-41FD-88E0-BB7D4D3E92A2}" type="presOf" srcId="{3C2C1BD5-B357-4D73-96D5-35A887E3EF02}" destId="{8D6040DE-17D8-49F3-A915-D29044DFB534}" srcOrd="0" destOrd="0" presId="urn:microsoft.com/office/officeart/2005/8/layout/cycle3"/>
    <dgm:cxn modelId="{F610EBAC-CADF-4679-95F9-70C65C66A4EC}" type="presOf" srcId="{D895BA6B-DDC1-41AC-9425-80AF81B0783B}" destId="{A5C3C4E6-613D-46A8-8B9F-2522AFDDF7C8}" srcOrd="0" destOrd="0" presId="urn:microsoft.com/office/officeart/2005/8/layout/cycle3"/>
    <dgm:cxn modelId="{ACBCAD12-BC07-4101-93D1-331881EB612B}" type="presOf" srcId="{B640D509-062B-4D73-888D-E9108DACDFB2}" destId="{BEEA5593-69D5-43CC-A3DA-B732586770D1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CC79F98B-A763-4E1B-9B7F-C2840F93A8A4}" type="presOf" srcId="{66F2CFCA-DC3A-4C3D-8085-CADEFF7191A5}" destId="{F6D18DB1-F45B-4417-A97F-A7DE9DC823BE}" srcOrd="0" destOrd="0" presId="urn:microsoft.com/office/officeart/2005/8/layout/cycle3"/>
    <dgm:cxn modelId="{B1DDD66B-CA10-48B5-9B83-F467E4879463}" type="presParOf" srcId="{A5C3C4E6-613D-46A8-8B9F-2522AFDDF7C8}" destId="{DFA9AEFE-992D-4B78-B110-3024BF395A16}" srcOrd="0" destOrd="0" presId="urn:microsoft.com/office/officeart/2005/8/layout/cycle3"/>
    <dgm:cxn modelId="{8A774291-9802-406F-BA30-776348EF4212}" type="presParOf" srcId="{DFA9AEFE-992D-4B78-B110-3024BF395A16}" destId="{645FF909-54FB-4D7F-9419-E19E1B1629A0}" srcOrd="0" destOrd="0" presId="urn:microsoft.com/office/officeart/2005/8/layout/cycle3"/>
    <dgm:cxn modelId="{C40C2CE2-5AFF-47C6-B420-94D5C5E6DEE9}" type="presParOf" srcId="{DFA9AEFE-992D-4B78-B110-3024BF395A16}" destId="{8D6040DE-17D8-49F3-A915-D29044DFB534}" srcOrd="1" destOrd="0" presId="urn:microsoft.com/office/officeart/2005/8/layout/cycle3"/>
    <dgm:cxn modelId="{EDFBCCFF-3623-41FD-AFA0-ECE1114A4025}" type="presParOf" srcId="{DFA9AEFE-992D-4B78-B110-3024BF395A16}" destId="{2293AD92-B3A2-4DC0-8113-9A14A1BF0832}" srcOrd="2" destOrd="0" presId="urn:microsoft.com/office/officeart/2005/8/layout/cycle3"/>
    <dgm:cxn modelId="{638FFBCD-283E-4E1A-8474-F74DFF4F9D7F}" type="presParOf" srcId="{DFA9AEFE-992D-4B78-B110-3024BF395A16}" destId="{EFC57911-84B8-48B8-987D-E4A6346D0FCB}" srcOrd="3" destOrd="0" presId="urn:microsoft.com/office/officeart/2005/8/layout/cycle3"/>
    <dgm:cxn modelId="{38B359CC-DF32-466C-BEE6-C040BF3953A2}" type="presParOf" srcId="{DFA9AEFE-992D-4B78-B110-3024BF395A16}" destId="{86BA7024-79E5-4F66-8473-89C108F176F4}" srcOrd="4" destOrd="0" presId="urn:microsoft.com/office/officeart/2005/8/layout/cycle3"/>
    <dgm:cxn modelId="{C9DBF83A-7394-47F6-A559-81BC24338EAC}" type="presParOf" srcId="{DFA9AEFE-992D-4B78-B110-3024BF395A16}" destId="{17B53C54-BA67-46C8-83A8-56EA565774F5}" srcOrd="5" destOrd="0" presId="urn:microsoft.com/office/officeart/2005/8/layout/cycle3"/>
    <dgm:cxn modelId="{371600C8-6737-4E5D-96C9-985A82E99488}" type="presParOf" srcId="{DFA9AEFE-992D-4B78-B110-3024BF395A16}" destId="{F6D18DB1-F45B-4417-A97F-A7DE9DC823BE}" srcOrd="6" destOrd="0" presId="urn:microsoft.com/office/officeart/2005/8/layout/cycle3"/>
    <dgm:cxn modelId="{AEE80CC8-ECF5-4B70-A5BF-061F126AAD2F}" type="presParOf" srcId="{DFA9AEFE-992D-4B78-B110-3024BF395A16}" destId="{7FB123E0-CFD9-40E1-9D97-4C7D701EC485}" srcOrd="7" destOrd="0" presId="urn:microsoft.com/office/officeart/2005/8/layout/cycle3"/>
    <dgm:cxn modelId="{4070DABE-F405-4D15-B777-9831CCBD52D5}" type="presParOf" srcId="{DFA9AEFE-992D-4B78-B110-3024BF395A16}" destId="{BEEA5593-69D5-43CC-A3DA-B732586770D1}" srcOrd="8" destOrd="0" presId="urn:microsoft.com/office/officeart/2005/8/layout/cycle3"/>
    <dgm:cxn modelId="{E2824156-BA26-4B39-9EAB-384C25570354}" type="presParOf" srcId="{DFA9AEFE-992D-4B78-B110-3024BF395A16}" destId="{7B34D873-FB69-4BE6-9327-499F48D0B869}" srcOrd="9" destOrd="0" presId="urn:microsoft.com/office/officeart/2005/8/layout/cycle3"/>
    <dgm:cxn modelId="{E6EE5F9F-1DF5-498B-AB8F-956E5FBAD616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48067" y="823626"/>
          <a:ext cx="3574419" cy="3762360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565613" y="274430"/>
          <a:ext cx="1363302" cy="67135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Estratexia da Universidade de Vigo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Necesidades e expectativas do persoal e dos centros</a:t>
          </a:r>
        </a:p>
      </dsp:txBody>
      <dsp:txXfrm>
        <a:off x="2598386" y="307203"/>
        <a:ext cx="1297756" cy="605810"/>
      </dsp:txXfrm>
    </dsp:sp>
    <dsp:sp modelId="{2293AD92-B3A2-4DC0-8113-9A14A1BF0832}">
      <dsp:nvSpPr>
        <dsp:cNvPr id="0" name=""/>
        <dsp:cNvSpPr/>
      </dsp:nvSpPr>
      <dsp:spPr>
        <a:xfrm>
          <a:off x="1690426" y="3137798"/>
          <a:ext cx="1586021" cy="1011889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Acceso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Selección e contratación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das competencias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Identificación das necesidades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da formación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Avaliación e mellora</a:t>
          </a:r>
        </a:p>
      </dsp:txBody>
      <dsp:txXfrm>
        <a:off x="1739822" y="3187194"/>
        <a:ext cx="1487229" cy="913097"/>
      </dsp:txXfrm>
    </dsp:sp>
    <dsp:sp modelId="{EFC57911-84B8-48B8-987D-E4A6346D0FCB}">
      <dsp:nvSpPr>
        <dsp:cNvPr id="0" name=""/>
        <dsp:cNvSpPr/>
      </dsp:nvSpPr>
      <dsp:spPr>
        <a:xfrm>
          <a:off x="279870" y="-2531"/>
          <a:ext cx="1184916" cy="4629611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Grupos de interese ou usarios/as internos (estudiantes, PAS, PDI...)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Grupos de interese ou usarios/as externos (egresados/as, empresas, empregadores...)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Necesidades e/ou expectativas de contratación e formación do PAS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Participación na calidade</a:t>
          </a: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PAS, Servizo de PAS, Xerencia, Comité de Formación do PAS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rendemento de contas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profesional do PAS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713" y="55312"/>
        <a:ext cx="1069230" cy="4513925"/>
      </dsp:txXfrm>
    </dsp:sp>
    <dsp:sp modelId="{86BA7024-79E5-4F66-8473-89C108F176F4}">
      <dsp:nvSpPr>
        <dsp:cNvPr id="0" name=""/>
        <dsp:cNvSpPr/>
      </dsp:nvSpPr>
      <dsp:spPr>
        <a:xfrm rot="16200000">
          <a:off x="-1226744" y="2010322"/>
          <a:ext cx="2708350" cy="25486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214303" y="2022763"/>
        <a:ext cx="2683468" cy="229978"/>
      </dsp:txXfrm>
    </dsp:sp>
    <dsp:sp modelId="{17B53C54-BA67-46C8-83A8-56EA565774F5}">
      <dsp:nvSpPr>
        <dsp:cNvPr id="0" name=""/>
        <dsp:cNvSpPr/>
      </dsp:nvSpPr>
      <dsp:spPr>
        <a:xfrm>
          <a:off x="4711273" y="0"/>
          <a:ext cx="1184916" cy="4629611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PAS, Servizo de PAS, Xerencia, Comité de Formación do PAS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Desenvolvemento dos centros e titulacións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(Contribución ao) Incremento da satisfacción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Mellora do funcionamento dos procesos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Comunicación e participación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Incremento da confianza na organización</a:t>
          </a:r>
          <a:endParaRPr lang="es-ES" sz="800" kern="1200" dirty="0" smtClean="0"/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Axencias de Calidade Administración Organismos e institucións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Modos de funcionamiento definidos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Rexistros dispoñibles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baseline="0" dirty="0" smtClean="0"/>
            <a:t>Sociedade (en xeral, todos os grupos de interese)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Información pública e rendemento de contas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69116" y="57843"/>
        <a:ext cx="1069230" cy="4513925"/>
      </dsp:txXfrm>
    </dsp:sp>
    <dsp:sp modelId="{F6D18DB1-F45B-4417-A97F-A7DE9DC823BE}">
      <dsp:nvSpPr>
        <dsp:cNvPr id="0" name=""/>
        <dsp:cNvSpPr/>
      </dsp:nvSpPr>
      <dsp:spPr>
        <a:xfrm rot="16200000">
          <a:off x="4746705" y="2021959"/>
          <a:ext cx="2501275" cy="23441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58148" y="2033402"/>
        <a:ext cx="2478389" cy="211532"/>
      </dsp:txXfrm>
    </dsp:sp>
    <dsp:sp modelId="{7FB123E0-CFD9-40E1-9D97-4C7D701EC485}">
      <dsp:nvSpPr>
        <dsp:cNvPr id="0" name=""/>
        <dsp:cNvSpPr/>
      </dsp:nvSpPr>
      <dsp:spPr>
        <a:xfrm>
          <a:off x="3695815" y="3214641"/>
          <a:ext cx="854110" cy="69851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Persoal suficiente, adecuado e competente</a:t>
          </a:r>
        </a:p>
      </dsp:txBody>
      <dsp:txXfrm>
        <a:off x="3729914" y="3248740"/>
        <a:ext cx="785912" cy="630320"/>
      </dsp:txXfrm>
    </dsp:sp>
    <dsp:sp modelId="{BEEA5593-69D5-43CC-A3DA-B732586770D1}">
      <dsp:nvSpPr>
        <dsp:cNvPr id="0" name=""/>
        <dsp:cNvSpPr/>
      </dsp:nvSpPr>
      <dsp:spPr>
        <a:xfrm>
          <a:off x="3333817" y="1720787"/>
          <a:ext cx="1300484" cy="294190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348178" y="1735148"/>
        <a:ext cx="1271762" cy="265468"/>
      </dsp:txXfrm>
    </dsp:sp>
    <dsp:sp modelId="{7B34D873-FB69-4BE6-9327-499F48D0B869}">
      <dsp:nvSpPr>
        <dsp:cNvPr id="0" name=""/>
        <dsp:cNvSpPr/>
      </dsp:nvSpPr>
      <dsp:spPr>
        <a:xfrm>
          <a:off x="2669521" y="1990482"/>
          <a:ext cx="1917829" cy="109131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sistema de xestión de calidade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22794" y="2043755"/>
        <a:ext cx="1811283" cy="984764"/>
      </dsp:txXfrm>
    </dsp:sp>
    <dsp:sp modelId="{CB3FE62B-C73E-4D34-8112-B03D4601F43D}">
      <dsp:nvSpPr>
        <dsp:cNvPr id="0" name=""/>
        <dsp:cNvSpPr/>
      </dsp:nvSpPr>
      <dsp:spPr>
        <a:xfrm>
          <a:off x="1498527" y="1228337"/>
          <a:ext cx="1165361" cy="538034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RPT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de formación do PAS</a:t>
          </a:r>
        </a:p>
      </dsp:txBody>
      <dsp:txXfrm>
        <a:off x="1524792" y="1254602"/>
        <a:ext cx="1112831" cy="485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640C-6763-43EE-8A16-42A528F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12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250</cp:revision>
  <cp:lastPrinted>2017-07-07T11:16:00Z</cp:lastPrinted>
  <dcterms:created xsi:type="dcterms:W3CDTF">2016-01-22T11:29:00Z</dcterms:created>
  <dcterms:modified xsi:type="dcterms:W3CDTF">2017-07-19T11:19:00Z</dcterms:modified>
</cp:coreProperties>
</file>